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增科新选丝苗1号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  <w:t>水稻品种简介</w:t>
      </w:r>
    </w:p>
    <w:p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bookmarkStart w:id="0" w:name="_GoBack"/>
      <w:bookmarkEnd w:id="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科新选丝苗1号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水稻品种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是广州市增城区农业科学研究所选育的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增城丝苗新品种，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2021年通过广东省新品种审定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（粤审稻20210071）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2022年获得农业农村部授予品种权（品种权号CNA20191002059）。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2018年获得“首届全国优质稻（籼稻）品种食味品质鉴评金奖”，“广东省首届稻米产业发展大会十大优质金奖品种”等荣誉。</w:t>
      </w:r>
    </w:p>
    <w:p>
      <w:pPr>
        <w:spacing w:line="560" w:lineRule="exact"/>
        <w:ind w:firstLine="640" w:firstLineChars="20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该品种是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常规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水稻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品种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晚造全生育期115-117天，科高114厘米，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亩有效穗约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17万，穗总粒约190粒，结实率约63％，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千粒重约17克，亩产约3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0公斤。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叶软、叶色青绿、分孽率中等。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谷粒细长，谷色金黄；米粒晶莹通透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末端呈明显的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呈“关刀尾”状；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有香味，品鉴食味分93.3～93.7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米饭松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软、润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滑，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粘性适中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饭冷后仍然软滑，比较好地体现了增城丝苗的优良食味风格。该种抗倒性差，耐寒性中弱，易穗上发芽，适合少台风雨的南方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如广州市增城区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中下肥力田块晚造种植。</w:t>
      </w:r>
    </w:p>
    <w:p>
      <w:pPr>
        <w:rPr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OWJkY2VlMTBiMWQ3YjUxNTdhNTgwNWEyMTM2OTYifQ=="/>
  </w:docVars>
  <w:rsids>
    <w:rsidRoot w:val="00000000"/>
    <w:rsid w:val="09C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2023-01-04T06:44:59Z</dcterms:created>
  <dc:creator>Administrator</dc:creator>
  <cp:lastModifiedBy>Administrator</cp:lastModifiedBy>
  <dcterms:modified xsi:type="dcterms:W3CDTF">2023-01-04T06:45:27Z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1D06FB1FC8E4443298566E60C75FA536</vt:lpwstr>
  </property>
</Properties>
</file>