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color w:val="0C0C0C"/>
          <w:w w:val="90"/>
          <w:kern w:val="0"/>
          <w:sz w:val="44"/>
          <w:szCs w:val="44"/>
          <w:shd w:val="clear" w:color="auto" w:fill="FFFFFF"/>
          <w:lang w:val="en-US" w:eastAsia="zh-CN" w:bidi="ar"/>
        </w:rPr>
      </w:pPr>
      <w:r>
        <w:rPr>
          <w:rFonts w:hint="eastAsia" w:ascii="方正小标宋简体" w:hAnsi="方正小标宋简体" w:eastAsia="方正小标宋简体" w:cs="方正小标宋简体"/>
          <w:bCs/>
          <w:color w:val="0C0C0C"/>
          <w:w w:val="90"/>
          <w:kern w:val="0"/>
          <w:sz w:val="44"/>
          <w:szCs w:val="44"/>
          <w:shd w:val="clear" w:color="auto" w:fill="FFFFFF"/>
          <w:lang w:val="en-US" w:eastAsia="zh-CN" w:bidi="ar"/>
        </w:rPr>
        <w:t xml:space="preserve"> 广州市增城区第五次全国经济普查公报（第七号）</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outlineLvl w:val="9"/>
        <w:rPr>
          <w:rFonts w:hint="eastAsia" w:ascii="楷体_GB2312" w:hAnsi="楷体_GB2312" w:eastAsia="楷体_GB2312" w:cs="楷体_GB2312"/>
          <w:bCs/>
          <w:color w:val="0C0C0C"/>
          <w:kern w:val="0"/>
          <w:sz w:val="32"/>
          <w:szCs w:val="32"/>
          <w:shd w:val="clear" w:color="auto" w:fill="FFFFFF"/>
          <w:lang w:val="en-US" w:eastAsia="zh-CN" w:bidi="ar"/>
        </w:rPr>
      </w:pPr>
      <w:r>
        <w:rPr>
          <w:rFonts w:hint="eastAsia" w:ascii="楷体_GB2312" w:hAnsi="楷体_GB2312" w:eastAsia="楷体_GB2312" w:cs="楷体_GB2312"/>
          <w:bCs/>
          <w:color w:val="0C0C0C"/>
          <w:kern w:val="0"/>
          <w:sz w:val="32"/>
          <w:szCs w:val="32"/>
          <w:shd w:val="clear" w:color="auto" w:fill="FFFFFF"/>
          <w:lang w:val="en-US" w:eastAsia="zh-CN" w:bidi="ar"/>
        </w:rPr>
        <w:t>——分镇街单位和从业人员情况</w:t>
      </w:r>
    </w:p>
    <w:p>
      <w:pPr>
        <w:keepNext w:val="0"/>
        <w:keepLines w:val="0"/>
        <w:pageBreakBefore w:val="0"/>
        <w:widowControl w:val="0"/>
        <w:kinsoku/>
        <w:wordWrap/>
        <w:overflowPunct/>
        <w:topLinePunct w:val="0"/>
        <w:autoSpaceDE/>
        <w:autoSpaceDN/>
        <w:bidi w:val="0"/>
        <w:adjustRightInd w:val="0"/>
        <w:snapToGrid w:val="0"/>
        <w:spacing w:afterAutospacing="0" w:line="560" w:lineRule="exact"/>
        <w:ind w:left="0" w:leftChars="0" w:right="0" w:rightChars="0" w:firstLine="0" w:firstLineChars="0"/>
        <w:jc w:val="center"/>
        <w:textAlignment w:val="auto"/>
        <w:outlineLvl w:val="9"/>
        <w:rPr>
          <w:rFonts w:hint="eastAsia" w:ascii="楷体_GB2312" w:hAnsi="楷体_GB2312" w:eastAsia="楷体_GB2312" w:cs="楷体_GB2312"/>
          <w:color w:val="0C0C0C"/>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val="0"/>
        <w:snapToGrid w:val="0"/>
        <w:spacing w:afterAutospacing="0" w:line="560" w:lineRule="exact"/>
        <w:ind w:left="0" w:leftChars="0" w:right="0" w:rightChars="0" w:firstLine="0" w:firstLineChars="0"/>
        <w:jc w:val="center"/>
        <w:textAlignment w:val="auto"/>
        <w:outlineLvl w:val="9"/>
        <w:rPr>
          <w:rFonts w:hint="eastAsia" w:ascii="楷体_GB2312" w:hAnsi="楷体_GB2312" w:eastAsia="楷体_GB2312" w:cs="楷体_GB2312"/>
          <w:color w:val="0C0C0C"/>
          <w:kern w:val="2"/>
          <w:sz w:val="32"/>
          <w:szCs w:val="32"/>
          <w:lang w:val="en-US" w:eastAsia="zh-CN" w:bidi="ar-SA"/>
        </w:rPr>
      </w:pPr>
      <w:r>
        <w:rPr>
          <w:rFonts w:hint="eastAsia" w:ascii="楷体_GB2312" w:hAnsi="楷体_GB2312" w:eastAsia="楷体_GB2312" w:cs="楷体_GB2312"/>
          <w:color w:val="0C0C0C"/>
          <w:kern w:val="2"/>
          <w:sz w:val="32"/>
          <w:szCs w:val="32"/>
          <w:lang w:val="en-US" w:eastAsia="zh-CN" w:bidi="ar-SA"/>
        </w:rPr>
        <w:t>广州市增城区统计局</w:t>
      </w:r>
    </w:p>
    <w:p>
      <w:pPr>
        <w:keepNext w:val="0"/>
        <w:keepLines w:val="0"/>
        <w:pageBreakBefore w:val="0"/>
        <w:widowControl w:val="0"/>
        <w:kinsoku/>
        <w:wordWrap/>
        <w:overflowPunct/>
        <w:topLinePunct w:val="0"/>
        <w:autoSpaceDE/>
        <w:autoSpaceDN/>
        <w:bidi w:val="0"/>
        <w:adjustRightInd w:val="0"/>
        <w:snapToGrid w:val="0"/>
        <w:spacing w:afterAutospacing="0" w:line="560" w:lineRule="exact"/>
        <w:ind w:left="0" w:leftChars="0" w:right="0" w:rightChars="0" w:firstLine="0" w:firstLineChars="0"/>
        <w:jc w:val="center"/>
        <w:textAlignment w:val="auto"/>
        <w:outlineLvl w:val="9"/>
        <w:rPr>
          <w:rFonts w:hint="eastAsia" w:ascii="楷体_GB2312" w:hAnsi="楷体_GB2312" w:eastAsia="楷体_GB2312" w:cs="楷体_GB2312"/>
          <w:color w:val="0C0C0C"/>
          <w:kern w:val="2"/>
          <w:sz w:val="32"/>
          <w:szCs w:val="32"/>
          <w:lang w:val="en-US" w:eastAsia="zh-CN" w:bidi="ar-SA"/>
        </w:rPr>
      </w:pPr>
      <w:r>
        <w:rPr>
          <w:rFonts w:hint="eastAsia" w:ascii="楷体_GB2312" w:hAnsi="楷体_GB2312" w:eastAsia="楷体_GB2312" w:cs="楷体_GB2312"/>
          <w:color w:val="0C0C0C"/>
          <w:kern w:val="2"/>
          <w:sz w:val="32"/>
          <w:szCs w:val="32"/>
          <w:lang w:val="en-US" w:eastAsia="zh-CN" w:bidi="ar-SA"/>
        </w:rPr>
        <w:t>广州市增城区第五次全国经济普查领导小组办公室</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baseline"/>
        <w:outlineLvl w:val="9"/>
        <w:rPr>
          <w:rFonts w:hint="eastAsia" w:ascii="楷体_GB2312" w:hAnsi="楷体_GB2312" w:eastAsia="楷体_GB2312" w:cs="楷体_GB2312"/>
          <w:color w:val="0C0C0C"/>
          <w:sz w:val="32"/>
          <w:szCs w:val="32"/>
          <w:lang w:val="en-US" w:eastAsia="zh-CN"/>
        </w:rPr>
      </w:pPr>
      <w:r>
        <w:rPr>
          <w:rFonts w:hint="eastAsia" w:ascii="楷体_GB2312" w:hAnsi="楷体_GB2312" w:eastAsia="楷体_GB2312" w:cs="楷体_GB2312"/>
          <w:color w:val="0C0C0C"/>
          <w:kern w:val="2"/>
          <w:sz w:val="32"/>
          <w:szCs w:val="32"/>
          <w:lang w:val="en-US" w:eastAsia="zh-CN" w:bidi="ar-SA"/>
        </w:rPr>
        <w:t>（</w:t>
      </w:r>
      <w:r>
        <w:rPr>
          <w:rFonts w:hint="default" w:ascii="Times New Roman" w:hAnsi="Times New Roman" w:eastAsia="楷体_GB2312" w:cs="Times New Roman"/>
          <w:color w:val="0C0C0C"/>
          <w:kern w:val="2"/>
          <w:sz w:val="32"/>
          <w:szCs w:val="32"/>
          <w:lang w:val="en-US" w:eastAsia="zh-CN" w:bidi="ar-SA"/>
        </w:rPr>
        <w:t>2025</w:t>
      </w:r>
      <w:r>
        <w:rPr>
          <w:rFonts w:hint="eastAsia" w:ascii="楷体_GB2312" w:hAnsi="楷体_GB2312" w:eastAsia="楷体_GB2312" w:cs="楷体_GB2312"/>
          <w:color w:val="0C0C0C"/>
          <w:kern w:val="2"/>
          <w:sz w:val="32"/>
          <w:szCs w:val="32"/>
          <w:lang w:val="en-US" w:eastAsia="zh-CN" w:bidi="ar-SA"/>
        </w:rPr>
        <w:t>年</w:t>
      </w:r>
      <w:r>
        <w:rPr>
          <w:rFonts w:hint="eastAsia" w:ascii="Times New Roman" w:hAnsi="Times New Roman" w:eastAsia="楷体_GB2312" w:cs="Times New Roman"/>
          <w:color w:val="0C0C0C"/>
          <w:kern w:val="2"/>
          <w:sz w:val="32"/>
          <w:szCs w:val="32"/>
          <w:lang w:val="en-US" w:eastAsia="zh-CN" w:bidi="ar-SA"/>
        </w:rPr>
        <w:t>8</w:t>
      </w:r>
      <w:r>
        <w:rPr>
          <w:rFonts w:hint="eastAsia" w:ascii="楷体_GB2312" w:hAnsi="楷体_GB2312" w:eastAsia="楷体_GB2312" w:cs="楷体_GB2312"/>
          <w:color w:val="0C0C0C"/>
          <w:kern w:val="2"/>
          <w:sz w:val="32"/>
          <w:szCs w:val="32"/>
          <w:lang w:val="en-US" w:eastAsia="zh-CN" w:bidi="ar-SA"/>
        </w:rPr>
        <w:t>月</w:t>
      </w:r>
      <w:r>
        <w:rPr>
          <w:rFonts w:hint="eastAsia" w:ascii="Times New Roman" w:hAnsi="Times New Roman" w:eastAsia="楷体_GB2312" w:cs="Times New Roman"/>
          <w:color w:val="0C0C0C"/>
          <w:kern w:val="2"/>
          <w:sz w:val="32"/>
          <w:szCs w:val="32"/>
          <w:lang w:val="en-US" w:eastAsia="zh-CN" w:bidi="ar-SA"/>
        </w:rPr>
        <w:t>12</w:t>
      </w:r>
      <w:r>
        <w:rPr>
          <w:rFonts w:hint="eastAsia" w:ascii="楷体_GB2312" w:hAnsi="楷体_GB2312" w:eastAsia="楷体_GB2312" w:cs="楷体_GB2312"/>
          <w:color w:val="0C0C0C"/>
          <w:kern w:val="2"/>
          <w:sz w:val="32"/>
          <w:szCs w:val="32"/>
          <w:lang w:val="en-US" w:eastAsia="zh-CN" w:bidi="ar-SA"/>
        </w:rPr>
        <w:t>日</w:t>
      </w:r>
      <w:bookmarkStart w:id="0" w:name="_GoBack"/>
      <w:bookmarkEnd w:id="0"/>
      <w:r>
        <w:rPr>
          <w:rFonts w:hint="eastAsia" w:ascii="楷体_GB2312" w:hAnsi="楷体_GB2312" w:eastAsia="楷体_GB2312" w:cs="楷体_GB2312"/>
          <w:color w:val="0C0C0C"/>
          <w:kern w:val="2"/>
          <w:sz w:val="32"/>
          <w:szCs w:val="32"/>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firstLineChars="0"/>
        <w:jc w:val="both"/>
        <w:textAlignment w:val="auto"/>
        <w:outlineLvl w:val="9"/>
        <w:rPr>
          <w:rFonts w:hint="eastAsia" w:ascii="Times New Roman" w:hAnsi="Times New Roman" w:cs="Times New Roman"/>
          <w:color w:val="0C0C0C"/>
          <w:kern w:val="2"/>
          <w:sz w:val="36"/>
          <w:szCs w:val="36"/>
          <w:u w:val="none"/>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根据第五次全国经济普查结果，现将我区分镇街的第二产业和第三产业单位及从业人员基本情况公布如下：</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黑体" w:hAnsi="黑体" w:eastAsia="黑体" w:cs="黑体"/>
          <w:b w:val="0"/>
          <w:bCs/>
          <w:i w:val="0"/>
          <w:caps w:val="0"/>
          <w:color w:val="0C0C0C"/>
          <w:spacing w:val="0"/>
          <w:kern w:val="0"/>
          <w:sz w:val="32"/>
          <w:szCs w:val="32"/>
          <w:highlight w:val="none"/>
          <w:lang w:val="en-US" w:eastAsia="zh-CN" w:bidi="ar"/>
        </w:rPr>
      </w:pPr>
      <w:r>
        <w:rPr>
          <w:rFonts w:hint="eastAsia" w:ascii="黑体" w:hAnsi="黑体" w:eastAsia="黑体" w:cs="黑体"/>
          <w:b w:val="0"/>
          <w:bCs/>
          <w:i w:val="0"/>
          <w:caps w:val="0"/>
          <w:color w:val="0C0C0C"/>
          <w:spacing w:val="0"/>
          <w:kern w:val="0"/>
          <w:sz w:val="32"/>
          <w:szCs w:val="32"/>
          <w:highlight w:val="none"/>
          <w:lang w:val="en-US" w:eastAsia="zh-CN" w:bidi="ar"/>
        </w:rPr>
        <w:t>一、单位情况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color w:val="0C0C0C"/>
          <w:spacing w:val="-6"/>
          <w:kern w:val="2"/>
          <w:sz w:val="32"/>
          <w:szCs w:val="32"/>
          <w:u w:val="none"/>
          <w:lang w:val="en-US" w:eastAsia="zh-CN" w:bidi="ar-SA"/>
        </w:rPr>
      </w:pPr>
      <w:r>
        <w:rPr>
          <w:rFonts w:hint="eastAsia" w:ascii="Times New Roman" w:hAnsi="Times New Roman" w:eastAsia="仿宋_GB2312" w:cs="仿宋_GB2312"/>
          <w:color w:val="0C0C0C"/>
          <w:spacing w:val="-6"/>
          <w:kern w:val="2"/>
          <w:sz w:val="32"/>
          <w:szCs w:val="32"/>
          <w:u w:val="none"/>
          <w:lang w:val="en-US" w:eastAsia="zh-CN" w:bidi="ar-SA"/>
        </w:rPr>
        <w:t>2023年末，全区共有从事第二产业和第三产业法人单位65278个，位居前三位的镇（街）是：新塘镇30719个，占47.1%；荔城街7826个，占12%；永宁街6770个，占10.4%。</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64" w:firstLineChars="200"/>
        <w:jc w:val="both"/>
        <w:textAlignment w:val="auto"/>
        <w:outlineLvl w:val="9"/>
        <w:rPr>
          <w:rFonts w:hint="eastAsia" w:ascii="Times New Roman" w:hAnsi="Times New Roman" w:eastAsia="宋体" w:cs="宋体"/>
          <w:b/>
          <w:i w:val="0"/>
          <w:caps w:val="0"/>
          <w:color w:val="0C0C0C"/>
          <w:spacing w:val="0"/>
          <w:kern w:val="0"/>
          <w:sz w:val="30"/>
          <w:szCs w:val="30"/>
          <w:highlight w:val="none"/>
          <w:lang w:val="en-US" w:eastAsia="zh-CN" w:bidi="ar"/>
        </w:rPr>
      </w:pPr>
      <w:r>
        <w:rPr>
          <w:rFonts w:hint="eastAsia" w:ascii="Times New Roman" w:hAnsi="Times New Roman" w:eastAsia="仿宋_GB2312" w:cs="仿宋_GB2312"/>
          <w:color w:val="0C0C0C"/>
          <w:spacing w:val="6"/>
          <w:w w:val="100"/>
          <w:kern w:val="2"/>
          <w:sz w:val="32"/>
          <w:szCs w:val="32"/>
          <w:u w:val="none"/>
          <w:lang w:val="en-US" w:eastAsia="zh-CN" w:bidi="ar-SA"/>
        </w:rPr>
        <w:t>2023年末，全区共有从事第二产业和第三产业产业活动单位</w:t>
      </w:r>
      <w:r>
        <w:rPr>
          <w:rStyle w:val="10"/>
          <w:rFonts w:hint="eastAsia" w:ascii="Times New Roman" w:hAnsi="Times New Roman" w:eastAsia="仿宋_GB2312" w:cs="仿宋_GB2312"/>
          <w:i w:val="0"/>
          <w:caps w:val="0"/>
          <w:color w:val="0C0C0C"/>
          <w:spacing w:val="0"/>
          <w:kern w:val="0"/>
          <w:sz w:val="32"/>
          <w:szCs w:val="32"/>
          <w:highlight w:val="none"/>
          <w:lang w:val="en-US" w:eastAsia="zh-CN" w:bidi="ar"/>
        </w:rPr>
        <w:footnoteReference w:id="0"/>
      </w:r>
      <w:r>
        <w:rPr>
          <w:rFonts w:hint="eastAsia" w:ascii="Times New Roman" w:hAnsi="Times New Roman" w:eastAsia="仿宋_GB2312" w:cs="仿宋_GB2312"/>
          <w:color w:val="0C0C0C"/>
          <w:spacing w:val="6"/>
          <w:w w:val="100"/>
          <w:kern w:val="2"/>
          <w:sz w:val="32"/>
          <w:szCs w:val="32"/>
          <w:u w:val="none"/>
          <w:lang w:val="en-US" w:eastAsia="zh-CN" w:bidi="ar-SA"/>
        </w:rPr>
        <w:t>68490</w:t>
      </w:r>
      <w:r>
        <w:rPr>
          <w:rFonts w:hint="eastAsia" w:ascii="Times New Roman" w:hAnsi="Times New Roman" w:eastAsia="仿宋_GB2312" w:cs="仿宋_GB2312"/>
          <w:color w:val="0C0C0C"/>
          <w:spacing w:val="-6"/>
          <w:kern w:val="2"/>
          <w:sz w:val="32"/>
          <w:szCs w:val="32"/>
          <w:u w:val="none"/>
          <w:lang w:val="en-US" w:eastAsia="zh-CN" w:bidi="ar-SA"/>
        </w:rPr>
        <w:t>个，位居前三位的是：新塘镇31705个， 占46.3%；荔城街8480个，占12.4%；永宁街7066个，占10.3%（详见表7-1）。</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440" w:lineRule="exact"/>
        <w:ind w:left="0" w:right="0" w:firstLine="0" w:firstLineChars="0"/>
        <w:jc w:val="center"/>
        <w:textAlignment w:val="auto"/>
        <w:rPr>
          <w:rFonts w:hint="eastAsia" w:ascii="Times New Roman" w:hAnsi="Times New Roman" w:eastAsia="宋体" w:cs="宋体"/>
          <w:i w:val="0"/>
          <w:caps w:val="0"/>
          <w:color w:val="0C0C0C"/>
          <w:spacing w:val="0"/>
          <w:sz w:val="24"/>
          <w:szCs w:val="24"/>
          <w:highlight w:val="none"/>
        </w:rPr>
      </w:pPr>
      <w:r>
        <w:rPr>
          <w:rFonts w:hint="eastAsia" w:ascii="Times New Roman" w:hAnsi="Times New Roman" w:eastAsia="宋体" w:cs="宋体"/>
          <w:b/>
          <w:i w:val="0"/>
          <w:caps w:val="0"/>
          <w:color w:val="0C0C0C"/>
          <w:spacing w:val="0"/>
          <w:kern w:val="0"/>
          <w:sz w:val="24"/>
          <w:szCs w:val="24"/>
          <w:highlight w:val="none"/>
          <w:lang w:val="en-US" w:eastAsia="zh-CN" w:bidi="ar"/>
        </w:rPr>
        <w:t>表7-1　按地区分组的法人单位数和产业活动单位</w:t>
      </w:r>
      <w:r>
        <w:rPr>
          <w:rFonts w:hint="eastAsia" w:eastAsia="宋体" w:cs="宋体"/>
          <w:b/>
          <w:i w:val="0"/>
          <w:caps w:val="0"/>
          <w:color w:val="0C0C0C"/>
          <w:spacing w:val="0"/>
          <w:kern w:val="0"/>
          <w:sz w:val="24"/>
          <w:szCs w:val="24"/>
          <w:highlight w:val="none"/>
          <w:lang w:val="en-US" w:eastAsia="zh-CN" w:bidi="ar"/>
        </w:rPr>
        <w:t>数</w:t>
      </w:r>
    </w:p>
    <w:tbl>
      <w:tblPr>
        <w:tblStyle w:val="11"/>
        <w:tblW w:w="8841" w:type="dxa"/>
        <w:jc w:val="center"/>
        <w:tblInd w:w="0" w:type="dxa"/>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
      <w:tblGrid>
        <w:gridCol w:w="2870"/>
        <w:gridCol w:w="1491"/>
        <w:gridCol w:w="1494"/>
        <w:gridCol w:w="1491"/>
        <w:gridCol w:w="1495"/>
      </w:tblGrid>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vMerge w:val="restart"/>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color w:val="0C0C0C"/>
                <w:sz w:val="21"/>
                <w:szCs w:val="21"/>
                <w:highlight w:val="none"/>
              </w:rPr>
            </w:pPr>
          </w:p>
        </w:tc>
        <w:tc>
          <w:tcPr>
            <w:tcW w:w="2985" w:type="dxa"/>
            <w:gridSpan w:val="2"/>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法人单位</w:t>
            </w:r>
          </w:p>
        </w:tc>
        <w:tc>
          <w:tcPr>
            <w:tcW w:w="2986" w:type="dxa"/>
            <w:gridSpan w:val="2"/>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产业活动单位</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tblHeader/>
          <w:jc w:val="center"/>
        </w:trPr>
        <w:tc>
          <w:tcPr>
            <w:tcW w:w="2870" w:type="dxa"/>
            <w:vMerge w:val="continue"/>
            <w:tcBorders>
              <w:top w:val="single" w:color="auto" w:sz="8" w:space="0"/>
              <w:bottom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right="0" w:firstLine="0" w:firstLineChars="0"/>
              <w:textAlignment w:val="auto"/>
              <w:rPr>
                <w:rFonts w:hint="eastAsia" w:ascii="Times New Roman" w:hAnsi="Times New Roman" w:eastAsia="宋体" w:cs="宋体"/>
                <w:color w:val="0C0C0C"/>
                <w:sz w:val="21"/>
                <w:szCs w:val="21"/>
                <w:highlight w:val="none"/>
              </w:rPr>
            </w:pPr>
          </w:p>
        </w:tc>
        <w:tc>
          <w:tcPr>
            <w:tcW w:w="1491" w:type="dxa"/>
            <w:tcBorders>
              <w:top w:val="single" w:color="auto" w:sz="8"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数量（个）</w:t>
            </w:r>
          </w:p>
        </w:tc>
        <w:tc>
          <w:tcPr>
            <w:tcW w:w="1494" w:type="dxa"/>
            <w:tcBorders>
              <w:top w:val="single" w:color="auto" w:sz="8"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比重（%）</w:t>
            </w:r>
          </w:p>
        </w:tc>
        <w:tc>
          <w:tcPr>
            <w:tcW w:w="1491" w:type="dxa"/>
            <w:tcBorders>
              <w:top w:val="single" w:color="auto" w:sz="8"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数量（个）</w:t>
            </w:r>
          </w:p>
        </w:tc>
        <w:tc>
          <w:tcPr>
            <w:tcW w:w="1495" w:type="dxa"/>
            <w:tcBorders>
              <w:top w:val="single" w:color="auto" w:sz="8"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比重（%）</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tcBorders>
              <w:top w:val="single" w:color="auto" w:sz="8" w:space="0"/>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1491" w:type="dxa"/>
            <w:tcBorders>
              <w:top w:val="single" w:color="auto" w:sz="8" w:space="0"/>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b/>
                <w:bCs/>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65278</w:t>
            </w:r>
          </w:p>
        </w:tc>
        <w:tc>
          <w:tcPr>
            <w:tcW w:w="1494" w:type="dxa"/>
            <w:tcBorders>
              <w:top w:val="single" w:color="auto" w:sz="8" w:space="0"/>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b/>
                <w:bCs/>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100.0 </w:t>
            </w:r>
          </w:p>
        </w:tc>
        <w:tc>
          <w:tcPr>
            <w:tcW w:w="1491" w:type="dxa"/>
            <w:tcBorders>
              <w:top w:val="single" w:color="auto" w:sz="8" w:space="0"/>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b/>
                <w:bCs/>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68490</w:t>
            </w:r>
          </w:p>
        </w:tc>
        <w:tc>
          <w:tcPr>
            <w:tcW w:w="1495" w:type="dxa"/>
            <w:tcBorders>
              <w:top w:val="single" w:color="auto" w:sz="8" w:space="0"/>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b/>
                <w:bCs/>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荔城街</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b/>
                <w:bCs/>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7826</w:t>
            </w:r>
          </w:p>
        </w:tc>
        <w:tc>
          <w:tcPr>
            <w:tcW w:w="1494"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b/>
                <w:bCs/>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12.0 </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b/>
                <w:bCs/>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8480</w:t>
            </w:r>
          </w:p>
        </w:tc>
        <w:tc>
          <w:tcPr>
            <w:tcW w:w="1495"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b/>
                <w:bCs/>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12.4 </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增江街</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2032</w:t>
            </w:r>
          </w:p>
        </w:tc>
        <w:tc>
          <w:tcPr>
            <w:tcW w:w="1494"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3.1 </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2165</w:t>
            </w:r>
          </w:p>
        </w:tc>
        <w:tc>
          <w:tcPr>
            <w:tcW w:w="1495"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3.2 </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朱村街</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1390</w:t>
            </w:r>
          </w:p>
        </w:tc>
        <w:tc>
          <w:tcPr>
            <w:tcW w:w="1494"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2.1 </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1494</w:t>
            </w:r>
          </w:p>
        </w:tc>
        <w:tc>
          <w:tcPr>
            <w:tcW w:w="1495"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2.2 </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永宁街</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6770</w:t>
            </w:r>
          </w:p>
        </w:tc>
        <w:tc>
          <w:tcPr>
            <w:tcW w:w="1494"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10.4 </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7066</w:t>
            </w:r>
          </w:p>
        </w:tc>
        <w:tc>
          <w:tcPr>
            <w:tcW w:w="1495"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10.3 </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荔湖街</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2695</w:t>
            </w:r>
          </w:p>
        </w:tc>
        <w:tc>
          <w:tcPr>
            <w:tcW w:w="1494"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4.1 </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2926</w:t>
            </w:r>
          </w:p>
        </w:tc>
        <w:tc>
          <w:tcPr>
            <w:tcW w:w="1495"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4.3 </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宁西街</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3230</w:t>
            </w:r>
          </w:p>
        </w:tc>
        <w:tc>
          <w:tcPr>
            <w:tcW w:w="1494"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4.9 </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3471</w:t>
            </w:r>
          </w:p>
        </w:tc>
        <w:tc>
          <w:tcPr>
            <w:tcW w:w="1495"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5.1 </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新塘镇</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30719</w:t>
            </w:r>
          </w:p>
        </w:tc>
        <w:tc>
          <w:tcPr>
            <w:tcW w:w="1494"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47.1 </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31705</w:t>
            </w:r>
          </w:p>
        </w:tc>
        <w:tc>
          <w:tcPr>
            <w:tcW w:w="1495"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46.3 </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tcBorders>
              <w:tl2br w:val="nil"/>
              <w:tr2bl w:val="nil"/>
            </w:tcBorders>
            <w:shd w:val="clear" w:color="auto" w:fill="auto"/>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石滩镇</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3255</w:t>
            </w:r>
          </w:p>
        </w:tc>
        <w:tc>
          <w:tcPr>
            <w:tcW w:w="1494"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5.0 </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3450</w:t>
            </w:r>
          </w:p>
        </w:tc>
        <w:tc>
          <w:tcPr>
            <w:tcW w:w="1495"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5.0 </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tcBorders>
              <w:tl2br w:val="nil"/>
              <w:tr2bl w:val="nil"/>
            </w:tcBorders>
            <w:shd w:val="clear" w:color="auto" w:fill="auto"/>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中新镇</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3463</w:t>
            </w:r>
          </w:p>
        </w:tc>
        <w:tc>
          <w:tcPr>
            <w:tcW w:w="1494"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5.3 </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3624</w:t>
            </w:r>
          </w:p>
        </w:tc>
        <w:tc>
          <w:tcPr>
            <w:tcW w:w="1495"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5.3 </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tcBorders>
              <w:tl2br w:val="nil"/>
              <w:tr2bl w:val="nil"/>
            </w:tcBorders>
            <w:shd w:val="clear" w:color="auto" w:fill="auto"/>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正果镇</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736</w:t>
            </w:r>
          </w:p>
        </w:tc>
        <w:tc>
          <w:tcPr>
            <w:tcW w:w="1494"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1.1 </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770</w:t>
            </w:r>
          </w:p>
        </w:tc>
        <w:tc>
          <w:tcPr>
            <w:tcW w:w="1495"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1.1 </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tcBorders>
              <w:tl2br w:val="nil"/>
              <w:tr2bl w:val="nil"/>
            </w:tcBorders>
            <w:shd w:val="clear" w:color="auto" w:fill="auto"/>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派潭镇</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1136</w:t>
            </w:r>
          </w:p>
        </w:tc>
        <w:tc>
          <w:tcPr>
            <w:tcW w:w="1494"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1.7 </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1191</w:t>
            </w:r>
          </w:p>
        </w:tc>
        <w:tc>
          <w:tcPr>
            <w:tcW w:w="1495"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1.7 </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tcBorders>
              <w:tl2br w:val="nil"/>
              <w:tr2bl w:val="nil"/>
            </w:tcBorders>
            <w:shd w:val="clear" w:color="auto" w:fill="auto"/>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小楼镇</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b/>
                <w:bCs/>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691</w:t>
            </w:r>
          </w:p>
        </w:tc>
        <w:tc>
          <w:tcPr>
            <w:tcW w:w="1494"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b/>
                <w:bCs/>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1.1 </w:t>
            </w:r>
          </w:p>
        </w:tc>
        <w:tc>
          <w:tcPr>
            <w:tcW w:w="1491"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b/>
                <w:bCs/>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731</w:t>
            </w:r>
          </w:p>
        </w:tc>
        <w:tc>
          <w:tcPr>
            <w:tcW w:w="1495" w:type="dxa"/>
            <w:tcBorders>
              <w:tl2br w:val="nil"/>
              <w:tr2bl w:val="nil"/>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b/>
                <w:bCs/>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1.1 </w:t>
            </w:r>
          </w:p>
        </w:tc>
      </w:tr>
      <w:tr>
        <w:tblPrEx>
          <w:tblBorders>
            <w:top w:val="none" w:color="auto" w:sz="0" w:space="0"/>
            <w:left w:val="none" w:color="auto" w:sz="0" w:space="0"/>
            <w:bottom w:val="none" w:color="auto" w:sz="0" w:space="0"/>
            <w:right w:val="none" w:color="auto" w:sz="0" w:space="0"/>
            <w:insideH w:val="none" w:color="auto" w:sz="0" w:space="0"/>
            <w:insideV w:val="single" w:color="auto" w:sz="8" w:space="0"/>
          </w:tblBorders>
          <w:tblLayout w:type="fixed"/>
          <w:tblCellMar>
            <w:top w:w="0" w:type="dxa"/>
            <w:left w:w="0" w:type="dxa"/>
            <w:bottom w:w="0" w:type="dxa"/>
            <w:right w:w="0" w:type="dxa"/>
          </w:tblCellMar>
        </w:tblPrEx>
        <w:trPr>
          <w:trHeight w:val="340" w:hRule="exact"/>
          <w:jc w:val="center"/>
        </w:trPr>
        <w:tc>
          <w:tcPr>
            <w:tcW w:w="2870" w:type="dxa"/>
            <w:tcBorders>
              <w:bottom w:val="single" w:color="auto" w:sz="12" w:space="0"/>
            </w:tcBorders>
            <w:shd w:val="clear" w:color="auto" w:fill="auto"/>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b w:val="0"/>
                <w:bCs/>
                <w:color w:val="0C0C0C"/>
                <w:kern w:val="0"/>
                <w:sz w:val="21"/>
                <w:szCs w:val="21"/>
                <w:highlight w:val="none"/>
                <w:lang w:val="en-US" w:eastAsia="zh-CN" w:bidi="ar"/>
              </w:rPr>
            </w:pPr>
            <w:r>
              <w:rPr>
                <w:rFonts w:hint="eastAsia" w:ascii="Times New Roman" w:hAnsi="Times New Roman" w:eastAsia="宋体" w:cs="宋体"/>
                <w:b w:val="0"/>
                <w:bCs/>
                <w:color w:val="0C0C0C"/>
                <w:kern w:val="0"/>
                <w:sz w:val="21"/>
                <w:szCs w:val="21"/>
                <w:highlight w:val="none"/>
                <w:lang w:val="en-US" w:eastAsia="zh-CN" w:bidi="ar"/>
              </w:rPr>
              <w:t>仙村镇</w:t>
            </w:r>
          </w:p>
        </w:tc>
        <w:tc>
          <w:tcPr>
            <w:tcW w:w="1491" w:type="dxa"/>
            <w:tcBorders>
              <w:bottom w:val="single" w:color="auto" w:sz="12"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1335</w:t>
            </w:r>
          </w:p>
        </w:tc>
        <w:tc>
          <w:tcPr>
            <w:tcW w:w="1494" w:type="dxa"/>
            <w:tcBorders>
              <w:bottom w:val="single" w:color="auto" w:sz="12"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2.0 </w:t>
            </w:r>
          </w:p>
        </w:tc>
        <w:tc>
          <w:tcPr>
            <w:tcW w:w="1491" w:type="dxa"/>
            <w:tcBorders>
              <w:bottom w:val="single" w:color="auto" w:sz="12"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1417</w:t>
            </w:r>
          </w:p>
        </w:tc>
        <w:tc>
          <w:tcPr>
            <w:tcW w:w="1495" w:type="dxa"/>
            <w:tcBorders>
              <w:bottom w:val="single" w:color="auto" w:sz="12"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eastAsia="宋体" w:cs="Times New Roman"/>
                <w:i w:val="0"/>
                <w:color w:val="0C0C0C"/>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2.1 </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黑体" w:hAnsi="黑体" w:eastAsia="黑体" w:cs="黑体"/>
          <w:color w:val="0C0C0C"/>
          <w:sz w:val="32"/>
          <w:szCs w:val="32"/>
          <w:highlight w:val="none"/>
        </w:rPr>
      </w:pPr>
      <w:r>
        <w:rPr>
          <w:rFonts w:hint="eastAsia" w:ascii="黑体" w:hAnsi="黑体" w:eastAsia="黑体" w:cs="黑体"/>
          <w:i w:val="0"/>
          <w:caps w:val="0"/>
          <w:color w:val="0C0C0C"/>
          <w:spacing w:val="0"/>
          <w:kern w:val="0"/>
          <w:sz w:val="32"/>
          <w:szCs w:val="32"/>
          <w:highlight w:val="none"/>
          <w:lang w:val="en-US" w:eastAsia="zh-CN" w:bidi="ar"/>
        </w:rPr>
        <w:t>二、从业人员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16" w:firstLineChars="200"/>
        <w:jc w:val="both"/>
        <w:textAlignment w:val="auto"/>
        <w:outlineLvl w:val="9"/>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color w:val="0C0C0C"/>
          <w:spacing w:val="-6"/>
          <w:kern w:val="2"/>
          <w:sz w:val="32"/>
          <w:szCs w:val="32"/>
          <w:u w:val="none"/>
          <w:lang w:val="en-US" w:eastAsia="zh-CN" w:bidi="ar-SA"/>
        </w:rPr>
        <w:t>2023年末，全区第二产业和第三产业法人单位从业人员54.33万人，位居前三位的是：新塘镇20.27万人，占37.3%；宁西街6.63万人，占12.2%；荔城街5.73万人，占10.6%（详见表7-2）。</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440" w:lineRule="exact"/>
        <w:ind w:left="0" w:right="0" w:firstLine="0" w:firstLineChars="0"/>
        <w:jc w:val="center"/>
        <w:textAlignment w:val="auto"/>
        <w:rPr>
          <w:rFonts w:hint="eastAsia" w:ascii="Times New Roman" w:hAnsi="Times New Roman" w:eastAsia="宋体" w:cs="宋体"/>
          <w:b/>
          <w:i w:val="0"/>
          <w:caps w:val="0"/>
          <w:color w:val="0C0C0C"/>
          <w:spacing w:val="0"/>
          <w:kern w:val="0"/>
          <w:sz w:val="24"/>
          <w:szCs w:val="24"/>
          <w:highlight w:val="none"/>
          <w:lang w:val="en-US" w:eastAsia="zh-CN" w:bidi="ar"/>
        </w:rPr>
      </w:pPr>
      <w:r>
        <w:rPr>
          <w:rFonts w:hint="eastAsia" w:ascii="Times New Roman" w:hAnsi="Times New Roman" w:eastAsia="宋体" w:cs="宋体"/>
          <w:b/>
          <w:i w:val="0"/>
          <w:caps w:val="0"/>
          <w:color w:val="0C0C0C"/>
          <w:spacing w:val="0"/>
          <w:kern w:val="0"/>
          <w:sz w:val="24"/>
          <w:szCs w:val="24"/>
          <w:highlight w:val="none"/>
          <w:lang w:val="en-US" w:eastAsia="zh-CN" w:bidi="ar"/>
        </w:rPr>
        <w:t>表7-2　按地区分组的法人单位从业人员</w:t>
      </w:r>
    </w:p>
    <w:tbl>
      <w:tblPr>
        <w:tblStyle w:val="11"/>
        <w:tblW w:w="8593"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235"/>
        <w:gridCol w:w="2678"/>
        <w:gridCol w:w="26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7" w:hRule="atLeast"/>
          <w:jc w:val="center"/>
        </w:trPr>
        <w:tc>
          <w:tcPr>
            <w:tcW w:w="3235" w:type="dxa"/>
            <w:vMerge w:val="restart"/>
            <w:tcBorders>
              <w:top w:val="single" w:color="auto" w:sz="12" w:space="0"/>
              <w:bottom w:val="single" w:color="auto" w:sz="8" w:space="0"/>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color w:val="0C0C0C"/>
                <w:sz w:val="21"/>
                <w:szCs w:val="21"/>
                <w:highlight w:val="none"/>
              </w:rPr>
            </w:pPr>
          </w:p>
        </w:tc>
        <w:tc>
          <w:tcPr>
            <w:tcW w:w="2678" w:type="dxa"/>
            <w:vMerge w:val="restart"/>
            <w:tcBorders>
              <w:top w:val="single" w:color="auto" w:sz="12" w:space="0"/>
              <w:left w:val="single" w:color="auto" w:sz="8" w:space="0"/>
              <w:bottom w:val="single" w:color="auto" w:sz="8" w:space="0"/>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法人单位从业人员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sz w:val="21"/>
                <w:szCs w:val="21"/>
                <w:highlight w:val="none"/>
              </w:rPr>
            </w:pPr>
            <w:r>
              <w:rPr>
                <w:rFonts w:hint="eastAsia" w:ascii="Times New Roman" w:hAnsi="Times New Roman" w:eastAsia="宋体" w:cs="宋体"/>
                <w:b/>
                <w:bCs/>
                <w:color w:val="0C0C0C"/>
                <w:kern w:val="0"/>
                <w:sz w:val="21"/>
                <w:szCs w:val="21"/>
                <w:highlight w:val="none"/>
                <w:lang w:val="en-US" w:eastAsia="zh-CN" w:bidi="ar"/>
              </w:rPr>
              <w:t>（人）</w:t>
            </w:r>
          </w:p>
        </w:tc>
        <w:tc>
          <w:tcPr>
            <w:tcW w:w="2680" w:type="dxa"/>
            <w:vMerge w:val="restart"/>
            <w:tcBorders>
              <w:top w:val="single" w:color="auto" w:sz="12" w:space="0"/>
              <w:left w:val="single" w:color="auto" w:sz="8" w:space="0"/>
              <w:bottom w:val="single" w:color="auto" w:sz="8"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20" w:lineRule="exact"/>
              <w:ind w:left="0" w:leftChars="0" w:right="0" w:firstLine="0" w:firstLineChars="0"/>
              <w:jc w:val="center"/>
              <w:textAlignment w:val="auto"/>
              <w:rPr>
                <w:rFonts w:hint="default" w:ascii="Times New Roman" w:hAnsi="Times New Roman" w:eastAsia="宋体" w:cs="Times New Roman"/>
                <w:b/>
                <w:bCs/>
                <w:color w:val="0C0C0C"/>
                <w:kern w:val="0"/>
                <w:sz w:val="21"/>
                <w:szCs w:val="21"/>
                <w:highlight w:val="none"/>
                <w:lang w:bidi="ar"/>
              </w:rPr>
            </w:pPr>
            <w:r>
              <w:rPr>
                <w:rFonts w:hint="default" w:ascii="Times New Roman" w:hAnsi="Times New Roman" w:eastAsia="宋体" w:cs="Times New Roman"/>
                <w:b/>
                <w:bCs/>
                <w:color w:val="0C0C0C"/>
                <w:kern w:val="0"/>
                <w:sz w:val="21"/>
                <w:szCs w:val="21"/>
                <w:highlight w:val="none"/>
                <w:lang w:bidi="ar"/>
              </w:rPr>
              <w:t>比重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57" w:right="57" w:firstLine="0" w:firstLineChars="0"/>
              <w:jc w:val="center"/>
              <w:textAlignment w:val="auto"/>
              <w:rPr>
                <w:rFonts w:hint="eastAsia" w:ascii="Times New Roman" w:hAnsi="Times New Roman" w:eastAsia="宋体" w:cs="宋体"/>
                <w:b/>
                <w:bCs/>
                <w:color w:val="0C0C0C"/>
                <w:kern w:val="0"/>
                <w:sz w:val="21"/>
                <w:szCs w:val="21"/>
                <w:highlight w:val="none"/>
                <w:lang w:val="en-US" w:eastAsia="zh-CN" w:bidi="ar"/>
              </w:rPr>
            </w:pPr>
            <w:r>
              <w:rPr>
                <w:rFonts w:hint="default" w:ascii="Times New Roman" w:hAnsi="Times New Roman" w:eastAsia="宋体" w:cs="Times New Roman"/>
                <w:b/>
                <w:bCs/>
                <w:color w:val="0C0C0C"/>
                <w:kern w:val="0"/>
                <w:sz w:val="21"/>
                <w:szCs w:val="21"/>
                <w:highlight w:val="none"/>
                <w:lang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7" w:hRule="atLeast"/>
          <w:tblHeader/>
          <w:jc w:val="center"/>
        </w:trPr>
        <w:tc>
          <w:tcPr>
            <w:tcW w:w="3235" w:type="dxa"/>
            <w:vMerge w:val="continue"/>
            <w:tcBorders>
              <w:top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eastAsia" w:ascii="Times New Roman" w:hAnsi="Times New Roman" w:eastAsia="宋体" w:cs="宋体"/>
                <w:color w:val="0C0C0C"/>
                <w:sz w:val="21"/>
                <w:szCs w:val="21"/>
                <w:highlight w:val="none"/>
              </w:rPr>
            </w:pPr>
          </w:p>
        </w:tc>
        <w:tc>
          <w:tcPr>
            <w:tcW w:w="2678" w:type="dxa"/>
            <w:vMerge w:val="continue"/>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eastAsia" w:ascii="Times New Roman" w:hAnsi="Times New Roman" w:eastAsia="宋体" w:cs="宋体"/>
                <w:b/>
                <w:bCs/>
                <w:color w:val="0C0C0C"/>
                <w:sz w:val="21"/>
                <w:szCs w:val="21"/>
                <w:highlight w:val="none"/>
              </w:rPr>
            </w:pPr>
          </w:p>
        </w:tc>
        <w:tc>
          <w:tcPr>
            <w:tcW w:w="2680" w:type="dxa"/>
            <w:vMerge w:val="continue"/>
            <w:tcBorders>
              <w:top w:val="single" w:color="auto" w:sz="8" w:space="0"/>
              <w:left w:val="single" w:color="auto" w:sz="8" w:space="0"/>
              <w:bottom w:val="single" w:color="auto" w:sz="8" w:space="0"/>
              <w:right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eastAsia" w:ascii="Times New Roman" w:hAnsi="Times New Roman" w:eastAsia="宋体" w:cs="宋体"/>
                <w:b/>
                <w:bCs/>
                <w:color w:val="0C0C0C"/>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9" w:hRule="exact"/>
          <w:jc w:val="center"/>
        </w:trPr>
        <w:tc>
          <w:tcPr>
            <w:tcW w:w="3235" w:type="dxa"/>
            <w:tcBorders>
              <w:top w:val="single" w:color="auto" w:sz="8" w:space="0"/>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eastAsia" w:ascii="Times New Roman" w:hAnsi="Times New Roman" w:eastAsia="宋体" w:cs="宋体"/>
                <w:color w:val="0C0C0C"/>
                <w:sz w:val="21"/>
                <w:szCs w:val="21"/>
                <w:highlight w:val="none"/>
              </w:rPr>
            </w:pPr>
            <w:r>
              <w:rPr>
                <w:rFonts w:hint="eastAsia" w:ascii="Times New Roman" w:hAnsi="Times New Roman" w:eastAsia="宋体" w:cs="宋体"/>
                <w:b/>
                <w:color w:val="0C0C0C"/>
                <w:kern w:val="0"/>
                <w:sz w:val="21"/>
                <w:szCs w:val="21"/>
                <w:highlight w:val="none"/>
                <w:lang w:val="en-US" w:eastAsia="zh-CN" w:bidi="ar"/>
              </w:rPr>
              <w:t>合　计</w:t>
            </w:r>
          </w:p>
        </w:tc>
        <w:tc>
          <w:tcPr>
            <w:tcW w:w="2678" w:type="dxa"/>
            <w:tcBorders>
              <w:top w:val="single" w:color="auto" w:sz="8" w:space="0"/>
              <w:left w:val="single" w:color="auto" w:sz="8" w:space="0"/>
              <w:right w:val="single" w:color="auto" w:sz="8"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Times New Roman"/>
                <w:b/>
                <w:bCs/>
                <w:color w:val="0C0C0C"/>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543303</w:t>
            </w:r>
          </w:p>
        </w:tc>
        <w:tc>
          <w:tcPr>
            <w:tcW w:w="2680" w:type="dxa"/>
            <w:tcBorders>
              <w:top w:val="single" w:color="auto" w:sz="8" w:space="0"/>
              <w:left w:val="single" w:color="auto" w:sz="8"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9" w:hRule="exact"/>
          <w:jc w:val="center"/>
        </w:trPr>
        <w:tc>
          <w:tcPr>
            <w:tcW w:w="3235" w:type="dxa"/>
            <w:tcBorders>
              <w:right w:val="single" w:color="auto" w:sz="8" w:space="0"/>
            </w:tcBorders>
            <w:vAlign w:val="center"/>
          </w:tcPr>
          <w:p>
            <w:pPr>
              <w:spacing w:line="240" w:lineRule="auto"/>
              <w:ind w:right="0" w:firstLine="0" w:firstLineChars="0"/>
              <w:jc w:val="center"/>
              <w:rPr>
                <w:rFonts w:hint="eastAsia" w:eastAsia="宋体" w:cs="宋体"/>
                <w:color w:val="0C0C0C"/>
                <w:sz w:val="21"/>
                <w:szCs w:val="21"/>
                <w:highlight w:val="none"/>
                <w:lang w:val="en-US" w:eastAsia="zh-CN"/>
              </w:rPr>
            </w:pPr>
            <w:r>
              <w:rPr>
                <w:rFonts w:hint="eastAsia" w:eastAsia="宋体" w:cs="宋体"/>
                <w:color w:val="0C0C0C"/>
                <w:sz w:val="21"/>
                <w:szCs w:val="21"/>
                <w:highlight w:val="none"/>
                <w:lang w:val="en-US" w:eastAsia="zh-CN"/>
              </w:rPr>
              <w:t>荔城街</w:t>
            </w:r>
          </w:p>
        </w:tc>
        <w:tc>
          <w:tcPr>
            <w:tcW w:w="2678" w:type="dxa"/>
            <w:tcBorders>
              <w:left w:val="single" w:color="auto" w:sz="8" w:space="0"/>
              <w:right w:val="single" w:color="auto" w:sz="8"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Times New Roman"/>
                <w:color w:val="0C0C0C"/>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57331</w:t>
            </w:r>
          </w:p>
        </w:tc>
        <w:tc>
          <w:tcPr>
            <w:tcW w:w="2680" w:type="dxa"/>
            <w:tcBorders>
              <w:top w:val="nil"/>
              <w:left w:val="single" w:color="auto" w:sz="8"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10.6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9" w:hRule="exact"/>
          <w:jc w:val="center"/>
        </w:trPr>
        <w:tc>
          <w:tcPr>
            <w:tcW w:w="3235" w:type="dxa"/>
            <w:tcBorders>
              <w:right w:val="single" w:color="auto" w:sz="8" w:space="0"/>
            </w:tcBorders>
            <w:vAlign w:val="center"/>
          </w:tcPr>
          <w:p>
            <w:pPr>
              <w:spacing w:line="240" w:lineRule="auto"/>
              <w:ind w:right="0" w:firstLine="0" w:firstLineChars="0"/>
              <w:jc w:val="center"/>
              <w:rPr>
                <w:rFonts w:hint="eastAsia" w:eastAsia="宋体" w:cs="宋体"/>
                <w:color w:val="0C0C0C"/>
                <w:sz w:val="21"/>
                <w:szCs w:val="21"/>
                <w:highlight w:val="none"/>
                <w:lang w:val="en-US" w:eastAsia="zh-CN"/>
              </w:rPr>
            </w:pPr>
            <w:r>
              <w:rPr>
                <w:rFonts w:hint="eastAsia" w:eastAsia="宋体" w:cs="宋体"/>
                <w:color w:val="0C0C0C"/>
                <w:sz w:val="21"/>
                <w:szCs w:val="21"/>
                <w:highlight w:val="none"/>
                <w:lang w:val="en-US" w:eastAsia="zh-CN"/>
              </w:rPr>
              <w:t>增江街</w:t>
            </w:r>
          </w:p>
        </w:tc>
        <w:tc>
          <w:tcPr>
            <w:tcW w:w="2678" w:type="dxa"/>
            <w:tcBorders>
              <w:left w:val="single" w:color="auto" w:sz="8" w:space="0"/>
              <w:right w:val="single" w:color="auto" w:sz="8"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Times New Roman"/>
                <w:color w:val="0C0C0C"/>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32430</w:t>
            </w:r>
          </w:p>
        </w:tc>
        <w:tc>
          <w:tcPr>
            <w:tcW w:w="2680" w:type="dxa"/>
            <w:tcBorders>
              <w:top w:val="nil"/>
              <w:left w:val="single" w:color="auto" w:sz="8"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9" w:hRule="exact"/>
          <w:jc w:val="center"/>
        </w:trPr>
        <w:tc>
          <w:tcPr>
            <w:tcW w:w="3235" w:type="dxa"/>
            <w:tcBorders>
              <w:right w:val="single" w:color="auto" w:sz="8" w:space="0"/>
            </w:tcBorders>
            <w:vAlign w:val="center"/>
          </w:tcPr>
          <w:p>
            <w:pPr>
              <w:spacing w:line="240" w:lineRule="auto"/>
              <w:ind w:right="0" w:firstLine="0" w:firstLineChars="0"/>
              <w:jc w:val="center"/>
              <w:rPr>
                <w:rFonts w:hint="eastAsia" w:eastAsia="宋体" w:cs="宋体"/>
                <w:color w:val="0C0C0C"/>
                <w:sz w:val="21"/>
                <w:szCs w:val="21"/>
                <w:highlight w:val="none"/>
                <w:lang w:val="en-US" w:eastAsia="zh-CN"/>
              </w:rPr>
            </w:pPr>
            <w:r>
              <w:rPr>
                <w:rFonts w:hint="eastAsia" w:eastAsia="宋体" w:cs="宋体"/>
                <w:color w:val="0C0C0C"/>
                <w:sz w:val="21"/>
                <w:szCs w:val="21"/>
                <w:highlight w:val="none"/>
                <w:lang w:val="en-US" w:eastAsia="zh-CN"/>
              </w:rPr>
              <w:t>朱村街</w:t>
            </w:r>
          </w:p>
        </w:tc>
        <w:tc>
          <w:tcPr>
            <w:tcW w:w="2678" w:type="dxa"/>
            <w:tcBorders>
              <w:left w:val="single" w:color="auto" w:sz="8" w:space="0"/>
              <w:right w:val="single" w:color="auto" w:sz="8"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Times New Roman"/>
                <w:color w:val="0C0C0C"/>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17917</w:t>
            </w:r>
          </w:p>
        </w:tc>
        <w:tc>
          <w:tcPr>
            <w:tcW w:w="2680" w:type="dxa"/>
            <w:tcBorders>
              <w:top w:val="nil"/>
              <w:left w:val="single" w:color="auto" w:sz="8"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3.3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9" w:hRule="exact"/>
          <w:jc w:val="center"/>
        </w:trPr>
        <w:tc>
          <w:tcPr>
            <w:tcW w:w="3235" w:type="dxa"/>
            <w:tcBorders>
              <w:right w:val="single" w:color="auto" w:sz="8" w:space="0"/>
            </w:tcBorders>
            <w:vAlign w:val="center"/>
          </w:tcPr>
          <w:p>
            <w:pPr>
              <w:spacing w:line="240" w:lineRule="auto"/>
              <w:ind w:right="0" w:firstLine="0" w:firstLineChars="0"/>
              <w:jc w:val="center"/>
              <w:rPr>
                <w:rFonts w:hint="eastAsia" w:eastAsia="宋体" w:cs="宋体"/>
                <w:color w:val="0C0C0C"/>
                <w:sz w:val="21"/>
                <w:szCs w:val="21"/>
                <w:highlight w:val="none"/>
                <w:lang w:val="en-US" w:eastAsia="zh-CN"/>
              </w:rPr>
            </w:pPr>
            <w:r>
              <w:rPr>
                <w:rFonts w:hint="eastAsia" w:eastAsia="宋体" w:cs="宋体"/>
                <w:color w:val="0C0C0C"/>
                <w:sz w:val="21"/>
                <w:szCs w:val="21"/>
                <w:highlight w:val="none"/>
                <w:lang w:val="en-US" w:eastAsia="zh-CN"/>
              </w:rPr>
              <w:t>永宁街</w:t>
            </w:r>
          </w:p>
        </w:tc>
        <w:tc>
          <w:tcPr>
            <w:tcW w:w="2678" w:type="dxa"/>
            <w:tcBorders>
              <w:left w:val="single" w:color="auto" w:sz="8" w:space="0"/>
              <w:right w:val="single" w:color="auto" w:sz="8"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Times New Roman"/>
                <w:color w:val="0C0C0C"/>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49519</w:t>
            </w:r>
          </w:p>
        </w:tc>
        <w:tc>
          <w:tcPr>
            <w:tcW w:w="2680" w:type="dxa"/>
            <w:tcBorders>
              <w:top w:val="nil"/>
              <w:left w:val="single" w:color="auto" w:sz="8"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9.1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9" w:hRule="exact"/>
          <w:jc w:val="center"/>
        </w:trPr>
        <w:tc>
          <w:tcPr>
            <w:tcW w:w="3235" w:type="dxa"/>
            <w:tcBorders>
              <w:right w:val="single" w:color="auto" w:sz="8" w:space="0"/>
            </w:tcBorders>
            <w:vAlign w:val="center"/>
          </w:tcPr>
          <w:p>
            <w:pPr>
              <w:spacing w:line="240" w:lineRule="auto"/>
              <w:ind w:right="0" w:firstLine="0" w:firstLineChars="0"/>
              <w:jc w:val="center"/>
              <w:rPr>
                <w:rFonts w:hint="eastAsia" w:eastAsia="宋体" w:cs="宋体"/>
                <w:color w:val="0C0C0C"/>
                <w:sz w:val="21"/>
                <w:szCs w:val="21"/>
                <w:highlight w:val="none"/>
                <w:lang w:val="en-US" w:eastAsia="zh-CN"/>
              </w:rPr>
            </w:pPr>
            <w:r>
              <w:rPr>
                <w:rFonts w:hint="eastAsia" w:eastAsia="宋体" w:cs="宋体"/>
                <w:color w:val="0C0C0C"/>
                <w:sz w:val="21"/>
                <w:szCs w:val="21"/>
                <w:highlight w:val="none"/>
                <w:lang w:val="en-US" w:eastAsia="zh-CN"/>
              </w:rPr>
              <w:t>荔湖街</w:t>
            </w:r>
          </w:p>
        </w:tc>
        <w:tc>
          <w:tcPr>
            <w:tcW w:w="2678" w:type="dxa"/>
            <w:tcBorders>
              <w:left w:val="single" w:color="auto" w:sz="8" w:space="0"/>
              <w:right w:val="single" w:color="auto" w:sz="8"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Times New Roman"/>
                <w:color w:val="0C0C0C"/>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23397</w:t>
            </w:r>
          </w:p>
        </w:tc>
        <w:tc>
          <w:tcPr>
            <w:tcW w:w="2680" w:type="dxa"/>
            <w:tcBorders>
              <w:top w:val="nil"/>
              <w:left w:val="single" w:color="auto" w:sz="8"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4.3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9" w:hRule="exact"/>
          <w:jc w:val="center"/>
        </w:trPr>
        <w:tc>
          <w:tcPr>
            <w:tcW w:w="3235" w:type="dxa"/>
            <w:tcBorders>
              <w:right w:val="single" w:color="auto" w:sz="8" w:space="0"/>
            </w:tcBorders>
            <w:vAlign w:val="center"/>
          </w:tcPr>
          <w:p>
            <w:pPr>
              <w:spacing w:line="240" w:lineRule="auto"/>
              <w:ind w:right="0" w:firstLine="0" w:firstLineChars="0"/>
              <w:jc w:val="center"/>
              <w:rPr>
                <w:rFonts w:hint="eastAsia" w:eastAsia="宋体" w:cs="宋体"/>
                <w:color w:val="0C0C0C"/>
                <w:sz w:val="21"/>
                <w:szCs w:val="21"/>
                <w:highlight w:val="none"/>
                <w:lang w:val="en-US" w:eastAsia="zh-CN"/>
              </w:rPr>
            </w:pPr>
            <w:r>
              <w:rPr>
                <w:rFonts w:hint="eastAsia" w:eastAsia="宋体" w:cs="宋体"/>
                <w:color w:val="0C0C0C"/>
                <w:sz w:val="21"/>
                <w:szCs w:val="21"/>
                <w:highlight w:val="none"/>
                <w:lang w:val="en-US" w:eastAsia="zh-CN"/>
              </w:rPr>
              <w:t>宁西街</w:t>
            </w:r>
          </w:p>
        </w:tc>
        <w:tc>
          <w:tcPr>
            <w:tcW w:w="2678" w:type="dxa"/>
            <w:tcBorders>
              <w:left w:val="single" w:color="auto" w:sz="8" w:space="0"/>
              <w:right w:val="single" w:color="auto" w:sz="8"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Times New Roman"/>
                <w:color w:val="0C0C0C"/>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66330</w:t>
            </w:r>
          </w:p>
        </w:tc>
        <w:tc>
          <w:tcPr>
            <w:tcW w:w="2680" w:type="dxa"/>
            <w:tcBorders>
              <w:top w:val="nil"/>
              <w:left w:val="single" w:color="auto" w:sz="8"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12.2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9" w:hRule="exact"/>
          <w:jc w:val="center"/>
        </w:trPr>
        <w:tc>
          <w:tcPr>
            <w:tcW w:w="3235" w:type="dxa"/>
            <w:tcBorders>
              <w:right w:val="single" w:color="auto" w:sz="8" w:space="0"/>
            </w:tcBorders>
            <w:vAlign w:val="center"/>
          </w:tcPr>
          <w:p>
            <w:pPr>
              <w:spacing w:line="240" w:lineRule="auto"/>
              <w:ind w:right="0" w:firstLine="0" w:firstLineChars="0"/>
              <w:jc w:val="center"/>
              <w:rPr>
                <w:rFonts w:hint="eastAsia" w:eastAsia="宋体" w:cs="宋体"/>
                <w:color w:val="0C0C0C"/>
                <w:sz w:val="21"/>
                <w:szCs w:val="21"/>
                <w:highlight w:val="none"/>
                <w:lang w:val="en-US" w:eastAsia="zh-CN"/>
              </w:rPr>
            </w:pPr>
            <w:r>
              <w:rPr>
                <w:rFonts w:hint="eastAsia" w:eastAsia="宋体" w:cs="宋体"/>
                <w:color w:val="0C0C0C"/>
                <w:sz w:val="21"/>
                <w:szCs w:val="21"/>
                <w:highlight w:val="none"/>
                <w:lang w:val="en-US" w:eastAsia="zh-CN"/>
              </w:rPr>
              <w:t>新塘镇</w:t>
            </w:r>
          </w:p>
        </w:tc>
        <w:tc>
          <w:tcPr>
            <w:tcW w:w="2678" w:type="dxa"/>
            <w:tcBorders>
              <w:left w:val="single" w:color="auto" w:sz="8" w:space="0"/>
              <w:right w:val="single" w:color="auto" w:sz="8"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Times New Roman"/>
                <w:color w:val="0C0C0C"/>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202733</w:t>
            </w:r>
          </w:p>
        </w:tc>
        <w:tc>
          <w:tcPr>
            <w:tcW w:w="2680" w:type="dxa"/>
            <w:tcBorders>
              <w:top w:val="nil"/>
              <w:left w:val="single" w:color="auto" w:sz="8"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37.3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9" w:hRule="exact"/>
          <w:jc w:val="center"/>
        </w:trPr>
        <w:tc>
          <w:tcPr>
            <w:tcW w:w="3235" w:type="dxa"/>
            <w:tcBorders>
              <w:right w:val="single" w:color="auto" w:sz="8" w:space="0"/>
            </w:tcBorders>
            <w:vAlign w:val="center"/>
          </w:tcPr>
          <w:p>
            <w:pPr>
              <w:spacing w:line="240" w:lineRule="auto"/>
              <w:ind w:right="0" w:firstLine="0" w:firstLineChars="0"/>
              <w:jc w:val="center"/>
              <w:rPr>
                <w:rFonts w:hint="eastAsia" w:eastAsia="宋体" w:cs="宋体"/>
                <w:color w:val="0C0C0C"/>
                <w:sz w:val="21"/>
                <w:szCs w:val="21"/>
                <w:highlight w:val="none"/>
                <w:lang w:val="en-US" w:eastAsia="zh-CN"/>
              </w:rPr>
            </w:pPr>
            <w:r>
              <w:rPr>
                <w:rFonts w:hint="eastAsia" w:eastAsia="宋体" w:cs="宋体"/>
                <w:color w:val="0C0C0C"/>
                <w:sz w:val="21"/>
                <w:szCs w:val="21"/>
                <w:highlight w:val="none"/>
                <w:lang w:val="en-US" w:eastAsia="zh-CN"/>
              </w:rPr>
              <w:t>石滩镇</w:t>
            </w:r>
          </w:p>
        </w:tc>
        <w:tc>
          <w:tcPr>
            <w:tcW w:w="2678" w:type="dxa"/>
            <w:tcBorders>
              <w:left w:val="single" w:color="auto" w:sz="8" w:space="0"/>
              <w:right w:val="single" w:color="auto" w:sz="8"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Times New Roman"/>
                <w:color w:val="0C0C0C"/>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33117</w:t>
            </w:r>
          </w:p>
        </w:tc>
        <w:tc>
          <w:tcPr>
            <w:tcW w:w="2680" w:type="dxa"/>
            <w:tcBorders>
              <w:top w:val="nil"/>
              <w:left w:val="single" w:color="auto" w:sz="8"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6.1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9" w:hRule="exact"/>
          <w:jc w:val="center"/>
        </w:trPr>
        <w:tc>
          <w:tcPr>
            <w:tcW w:w="3235" w:type="dxa"/>
            <w:tcBorders>
              <w:right w:val="single" w:color="auto" w:sz="8" w:space="0"/>
            </w:tcBorders>
            <w:vAlign w:val="center"/>
          </w:tcPr>
          <w:p>
            <w:pPr>
              <w:spacing w:line="240" w:lineRule="auto"/>
              <w:ind w:right="0" w:firstLine="0" w:firstLineChars="0"/>
              <w:jc w:val="center"/>
              <w:rPr>
                <w:rFonts w:hint="eastAsia" w:eastAsia="宋体" w:cs="宋体"/>
                <w:color w:val="0C0C0C"/>
                <w:sz w:val="21"/>
                <w:szCs w:val="21"/>
                <w:highlight w:val="none"/>
                <w:lang w:val="en-US" w:eastAsia="zh-CN"/>
              </w:rPr>
            </w:pPr>
            <w:r>
              <w:rPr>
                <w:rFonts w:hint="eastAsia" w:eastAsia="宋体" w:cs="宋体"/>
                <w:color w:val="0C0C0C"/>
                <w:sz w:val="21"/>
                <w:szCs w:val="21"/>
                <w:highlight w:val="none"/>
                <w:lang w:val="en-US" w:eastAsia="zh-CN"/>
              </w:rPr>
              <w:t>中新镇</w:t>
            </w:r>
          </w:p>
        </w:tc>
        <w:tc>
          <w:tcPr>
            <w:tcW w:w="2678" w:type="dxa"/>
            <w:tcBorders>
              <w:left w:val="single" w:color="auto" w:sz="8" w:space="0"/>
              <w:right w:val="single" w:color="auto" w:sz="8"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Times New Roman"/>
                <w:color w:val="0C0C0C"/>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31072</w:t>
            </w:r>
          </w:p>
        </w:tc>
        <w:tc>
          <w:tcPr>
            <w:tcW w:w="2680" w:type="dxa"/>
            <w:tcBorders>
              <w:top w:val="nil"/>
              <w:left w:val="single" w:color="auto" w:sz="8"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9" w:hRule="exact"/>
          <w:jc w:val="center"/>
        </w:trPr>
        <w:tc>
          <w:tcPr>
            <w:tcW w:w="3235" w:type="dxa"/>
            <w:tcBorders>
              <w:right w:val="single" w:color="auto" w:sz="8" w:space="0"/>
            </w:tcBorders>
            <w:vAlign w:val="center"/>
          </w:tcPr>
          <w:p>
            <w:pPr>
              <w:spacing w:line="240" w:lineRule="auto"/>
              <w:ind w:right="0" w:firstLine="0" w:firstLineChars="0"/>
              <w:jc w:val="center"/>
              <w:rPr>
                <w:rFonts w:hint="eastAsia" w:eastAsia="宋体" w:cs="宋体"/>
                <w:color w:val="0C0C0C"/>
                <w:sz w:val="21"/>
                <w:szCs w:val="21"/>
                <w:highlight w:val="none"/>
                <w:lang w:val="en-US" w:eastAsia="zh-CN"/>
              </w:rPr>
            </w:pPr>
            <w:r>
              <w:rPr>
                <w:rFonts w:hint="eastAsia" w:eastAsia="宋体" w:cs="宋体"/>
                <w:color w:val="0C0C0C"/>
                <w:sz w:val="21"/>
                <w:szCs w:val="21"/>
                <w:highlight w:val="none"/>
                <w:lang w:val="en-US" w:eastAsia="zh-CN"/>
              </w:rPr>
              <w:t>正果镇</w:t>
            </w:r>
          </w:p>
        </w:tc>
        <w:tc>
          <w:tcPr>
            <w:tcW w:w="2678" w:type="dxa"/>
            <w:tcBorders>
              <w:left w:val="single" w:color="auto" w:sz="8" w:space="0"/>
              <w:right w:val="single" w:color="auto" w:sz="8"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Times New Roman"/>
                <w:color w:val="0C0C0C"/>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3072</w:t>
            </w:r>
          </w:p>
        </w:tc>
        <w:tc>
          <w:tcPr>
            <w:tcW w:w="2680" w:type="dxa"/>
            <w:tcBorders>
              <w:top w:val="nil"/>
              <w:left w:val="single" w:color="auto" w:sz="8"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9" w:hRule="exact"/>
          <w:jc w:val="center"/>
        </w:trPr>
        <w:tc>
          <w:tcPr>
            <w:tcW w:w="3235" w:type="dxa"/>
            <w:tcBorders>
              <w:right w:val="single" w:color="auto" w:sz="8" w:space="0"/>
            </w:tcBorders>
            <w:vAlign w:val="center"/>
          </w:tcPr>
          <w:p>
            <w:pPr>
              <w:spacing w:line="240" w:lineRule="auto"/>
              <w:ind w:right="0" w:firstLine="0" w:firstLineChars="0"/>
              <w:jc w:val="center"/>
              <w:rPr>
                <w:rFonts w:hint="eastAsia" w:eastAsia="宋体" w:cs="宋体"/>
                <w:color w:val="0C0C0C"/>
                <w:sz w:val="21"/>
                <w:szCs w:val="21"/>
                <w:highlight w:val="none"/>
                <w:lang w:val="en-US" w:eastAsia="zh-CN"/>
              </w:rPr>
            </w:pPr>
            <w:r>
              <w:rPr>
                <w:rFonts w:hint="eastAsia" w:eastAsia="宋体" w:cs="宋体"/>
                <w:color w:val="0C0C0C"/>
                <w:sz w:val="21"/>
                <w:szCs w:val="21"/>
                <w:highlight w:val="none"/>
                <w:lang w:val="en-US" w:eastAsia="zh-CN"/>
              </w:rPr>
              <w:t>派潭镇</w:t>
            </w:r>
          </w:p>
        </w:tc>
        <w:tc>
          <w:tcPr>
            <w:tcW w:w="2678" w:type="dxa"/>
            <w:tcBorders>
              <w:left w:val="single" w:color="auto" w:sz="8" w:space="0"/>
              <w:right w:val="single" w:color="auto" w:sz="8"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Times New Roman"/>
                <w:b/>
                <w:bCs/>
                <w:color w:val="0C0C0C"/>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6926</w:t>
            </w:r>
          </w:p>
        </w:tc>
        <w:tc>
          <w:tcPr>
            <w:tcW w:w="2680" w:type="dxa"/>
            <w:tcBorders>
              <w:top w:val="nil"/>
              <w:left w:val="single" w:color="auto" w:sz="8"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9" w:hRule="exact"/>
          <w:jc w:val="center"/>
        </w:trPr>
        <w:tc>
          <w:tcPr>
            <w:tcW w:w="3235" w:type="dxa"/>
            <w:tcBorders>
              <w:right w:val="single" w:color="auto" w:sz="8" w:space="0"/>
            </w:tcBorders>
            <w:vAlign w:val="center"/>
          </w:tcPr>
          <w:p>
            <w:pPr>
              <w:spacing w:line="240" w:lineRule="auto"/>
              <w:ind w:right="0" w:firstLine="0" w:firstLineChars="0"/>
              <w:jc w:val="center"/>
              <w:rPr>
                <w:rFonts w:hint="eastAsia" w:eastAsia="宋体" w:cs="宋体"/>
                <w:color w:val="0C0C0C"/>
                <w:sz w:val="21"/>
                <w:szCs w:val="21"/>
                <w:highlight w:val="none"/>
                <w:lang w:val="en-US" w:eastAsia="zh-CN"/>
              </w:rPr>
            </w:pPr>
            <w:r>
              <w:rPr>
                <w:rFonts w:hint="eastAsia" w:eastAsia="宋体" w:cs="宋体"/>
                <w:color w:val="0C0C0C"/>
                <w:sz w:val="21"/>
                <w:szCs w:val="21"/>
                <w:highlight w:val="none"/>
                <w:lang w:val="en-US" w:eastAsia="zh-CN"/>
              </w:rPr>
              <w:t>小楼镇</w:t>
            </w:r>
          </w:p>
        </w:tc>
        <w:tc>
          <w:tcPr>
            <w:tcW w:w="2678" w:type="dxa"/>
            <w:tcBorders>
              <w:left w:val="single" w:color="auto" w:sz="8" w:space="0"/>
              <w:right w:val="single" w:color="auto" w:sz="8"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Times New Roman"/>
                <w:color w:val="0C0C0C"/>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3831</w:t>
            </w:r>
          </w:p>
        </w:tc>
        <w:tc>
          <w:tcPr>
            <w:tcW w:w="2680" w:type="dxa"/>
            <w:tcBorders>
              <w:top w:val="nil"/>
              <w:left w:val="single" w:color="auto" w:sz="8"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0.7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9" w:hRule="exact"/>
          <w:jc w:val="center"/>
        </w:trPr>
        <w:tc>
          <w:tcPr>
            <w:tcW w:w="3235" w:type="dxa"/>
            <w:tcBorders>
              <w:bottom w:val="single" w:color="auto" w:sz="12" w:space="0"/>
              <w:right w:val="single" w:color="auto" w:sz="8" w:space="0"/>
            </w:tcBorders>
            <w:vAlign w:val="center"/>
          </w:tcPr>
          <w:p>
            <w:pPr>
              <w:spacing w:line="240" w:lineRule="auto"/>
              <w:ind w:right="0" w:firstLine="0" w:firstLineChars="0"/>
              <w:jc w:val="center"/>
              <w:rPr>
                <w:rFonts w:hint="eastAsia" w:eastAsia="宋体" w:cs="宋体"/>
                <w:color w:val="0C0C0C"/>
                <w:sz w:val="21"/>
                <w:szCs w:val="21"/>
                <w:highlight w:val="none"/>
                <w:lang w:val="en-US" w:eastAsia="zh-CN"/>
              </w:rPr>
            </w:pPr>
            <w:r>
              <w:rPr>
                <w:rFonts w:hint="eastAsia" w:eastAsia="宋体" w:cs="宋体"/>
                <w:color w:val="0C0C0C"/>
                <w:sz w:val="21"/>
                <w:szCs w:val="21"/>
                <w:highlight w:val="none"/>
                <w:lang w:val="en-US" w:eastAsia="zh-CN"/>
              </w:rPr>
              <w:t>仙村镇</w:t>
            </w:r>
          </w:p>
        </w:tc>
        <w:tc>
          <w:tcPr>
            <w:tcW w:w="2678" w:type="dxa"/>
            <w:tcBorders>
              <w:left w:val="single" w:color="auto" w:sz="8" w:space="0"/>
              <w:bottom w:val="single" w:color="auto" w:sz="12" w:space="0"/>
              <w:right w:val="single" w:color="auto" w:sz="8" w:space="0"/>
            </w:tcBorders>
            <w:vAlign w:val="center"/>
          </w:tcPr>
          <w:p>
            <w:pPr>
              <w:keepNext w:val="0"/>
              <w:keepLines w:val="0"/>
              <w:widowControl/>
              <w:suppressLineNumbers w:val="0"/>
              <w:spacing w:line="240" w:lineRule="auto"/>
              <w:ind w:right="0" w:firstLine="0" w:firstLineChars="0"/>
              <w:jc w:val="right"/>
              <w:textAlignment w:val="center"/>
              <w:rPr>
                <w:rFonts w:hint="default" w:ascii="Times New Roman" w:hAnsi="Times New Roman" w:eastAsia="宋体" w:cs="Times New Roman"/>
                <w:color w:val="0C0C0C"/>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15628</w:t>
            </w:r>
          </w:p>
        </w:tc>
        <w:tc>
          <w:tcPr>
            <w:tcW w:w="2680" w:type="dxa"/>
            <w:tcBorders>
              <w:top w:val="nil"/>
              <w:left w:val="single" w:color="auto" w:sz="8" w:space="0"/>
              <w:bottom w:val="single" w:color="auto" w:sz="12" w:space="0"/>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2.9 </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0" w:firstLineChars="0"/>
        <w:jc w:val="both"/>
        <w:textAlignment w:val="auto"/>
        <w:rPr>
          <w:rFonts w:hint="eastAsia" w:ascii="黑体" w:hAnsi="黑体" w:eastAsia="黑体" w:cs="黑体"/>
          <w:i w:val="0"/>
          <w:caps w:val="0"/>
          <w:color w:val="0C0C0C"/>
          <w:spacing w:val="0"/>
          <w:kern w:val="0"/>
          <w:sz w:val="24"/>
          <w:szCs w:val="24"/>
          <w:highlight w:val="none"/>
          <w:lang w:val="en-US" w:eastAsia="zh-CN" w:bidi="ar"/>
        </w:rPr>
      </w:pPr>
      <w:r>
        <w:rPr>
          <w:rFonts w:hint="eastAsia" w:ascii="Times New Roman" w:hAnsi="Times New Roman" w:eastAsia="黑体" w:cs="黑体"/>
          <w:b w:val="0"/>
          <w:bCs/>
          <w:i w:val="0"/>
          <w:caps w:val="0"/>
          <w:color w:val="0C0C0C"/>
          <w:spacing w:val="0"/>
          <w:kern w:val="0"/>
          <w:sz w:val="32"/>
          <w:szCs w:val="32"/>
          <w:highlight w:val="none"/>
          <w:lang w:val="en-US" w:eastAsia="zh-CN" w:bidi="ar"/>
        </w:rPr>
        <w:t xml:space="preserve"> </w:t>
      </w:r>
      <w:r>
        <w:rPr>
          <w:rFonts w:hint="eastAsia" w:ascii="黑体" w:hAnsi="黑体" w:eastAsia="黑体" w:cs="黑体"/>
          <w:i w:val="0"/>
          <w:caps w:val="0"/>
          <w:color w:val="0C0C0C"/>
          <w:spacing w:val="0"/>
          <w:kern w:val="0"/>
          <w:sz w:val="24"/>
          <w:szCs w:val="24"/>
          <w:highlight w:val="none"/>
          <w:lang w:val="en-US" w:eastAsia="zh-CN" w:bidi="ar"/>
        </w:rPr>
        <w:t>注释：</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仿宋_GB2312" w:cs="仿宋_GB2312"/>
          <w:i w:val="0"/>
          <w:caps w:val="0"/>
          <w:color w:val="0C0C0C"/>
          <w:spacing w:val="0"/>
          <w:kern w:val="0"/>
          <w:sz w:val="24"/>
          <w:szCs w:val="24"/>
          <w:highlight w:val="none"/>
          <w:lang w:val="en-US" w:eastAsia="zh-CN" w:bidi="ar"/>
        </w:rPr>
      </w:pPr>
      <w:r>
        <w:rPr>
          <w:rFonts w:hint="default" w:ascii="Times New Roman" w:hAnsi="Times New Roman" w:eastAsia="仿宋_GB2312" w:cs="仿宋_GB2312"/>
          <w:i w:val="0"/>
          <w:caps w:val="0"/>
          <w:color w:val="0C0C0C"/>
          <w:spacing w:val="0"/>
          <w:kern w:val="0"/>
          <w:sz w:val="24"/>
          <w:szCs w:val="24"/>
          <w:highlight w:val="none"/>
          <w:lang w:val="en-US" w:eastAsia="zh-CN" w:bidi="ar"/>
        </w:rPr>
        <w:t>[1]产业活动单位是法人单位的组成部分。仅包含一个产业活动单位的法人单位，称为单产业法人单位，该法人单位同时也是一个产业活动单位；由两个及以上产业活动单位组成的法人单位，称为多产业法人单位。本公报中产业活动单位包括单产业法人单位和多产业法人单位下属产业活动单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仿宋_GB2312" w:cs="仿宋_GB2312"/>
          <w:i w:val="0"/>
          <w:caps w:val="0"/>
          <w:color w:val="0C0C0C"/>
          <w:spacing w:val="0"/>
          <w:kern w:val="0"/>
          <w:sz w:val="24"/>
          <w:szCs w:val="24"/>
          <w:highlight w:val="none"/>
          <w:lang w:val="en-US" w:eastAsia="zh-CN" w:bidi="ar"/>
        </w:rPr>
      </w:pPr>
      <w:r>
        <w:rPr>
          <w:rFonts w:hint="default" w:ascii="Times New Roman" w:hAnsi="Times New Roman" w:eastAsia="仿宋_GB2312" w:cs="仿宋_GB2312"/>
          <w:i w:val="0"/>
          <w:caps w:val="0"/>
          <w:color w:val="0C0C0C"/>
          <w:spacing w:val="0"/>
          <w:kern w:val="0"/>
          <w:sz w:val="24"/>
          <w:szCs w:val="24"/>
          <w:highlight w:val="none"/>
          <w:lang w:val="en-US" w:eastAsia="zh-CN" w:bidi="ar"/>
        </w:rPr>
        <w:t>[2]表中的合计数和部分计算数据因小数取舍而产生的误差，均未作机械调整。</w:t>
      </w:r>
    </w:p>
    <w:p>
      <w:pPr>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rPr>
          <w:rFonts w:hint="eastAsia"/>
          <w:lang w:val="en-US" w:eastAsia="zh-CN"/>
        </w:rPr>
      </w:pPr>
    </w:p>
    <w:p>
      <w:pPr>
        <w:rPr>
          <w:rFonts w:hint="eastAsia"/>
          <w:sz w:val="10"/>
          <w:szCs w:val="10"/>
          <w:lang w:val="en-US" w:eastAsia="zh-CN"/>
        </w:rPr>
      </w:pPr>
    </w:p>
    <w:sectPr>
      <w:headerReference r:id="rId4" w:type="default"/>
      <w:footerReference r:id="rId5" w:type="default"/>
      <w:footnotePr>
        <w:numFmt w:val="decimal"/>
        <w:numRestart w:val="eachPage"/>
      </w:footnotePr>
      <w:pgSz w:w="11900" w:h="16820"/>
      <w:pgMar w:top="2098" w:right="1474" w:bottom="1984" w:left="1587" w:header="0" w:footer="964" w:gutter="0"/>
      <w:pgBorders>
        <w:top w:val="none" w:sz="0" w:space="0"/>
        <w:left w:val="none" w:sz="0" w:space="0"/>
        <w:bottom w:val="none" w:sz="0" w:space="0"/>
        <w:right w:val="none" w:sz="0" w:space="0"/>
      </w:pgBorders>
      <w:pgNumType w:fmt="decimal"/>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2ACB8D39-A192-477F-8DA8-BD35B1B82E17}"/>
  </w:font>
  <w:font w:name="黑体">
    <w:panose1 w:val="02010609060101010101"/>
    <w:charset w:val="86"/>
    <w:family w:val="auto"/>
    <w:pitch w:val="default"/>
    <w:sig w:usb0="800002BF" w:usb1="38CF7CFA" w:usb2="00000016" w:usb3="00000000" w:csb0="00040001" w:csb1="00000000"/>
    <w:embedRegular r:id="rId2" w:fontKey="{7774900E-DBBE-4CA1-A7B5-6EC6BCD7410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E1355F7E-947E-4681-B784-86207698A4F6}"/>
  </w:font>
  <w:font w:name="Wingdings 2">
    <w:panose1 w:val="05020102010507070707"/>
    <w:charset w:val="00"/>
    <w:family w:val="auto"/>
    <w:pitch w:val="default"/>
    <w:sig w:usb0="00000000" w:usb1="00000000" w:usb2="00000000" w:usb3="00000000" w:csb0="80000000" w:csb1="00000000"/>
  </w:font>
  <w:font w:name="方正小标宋简体">
    <w:panose1 w:val="03000509000000000000"/>
    <w:charset w:val="86"/>
    <w:family w:val="auto"/>
    <w:pitch w:val="default"/>
    <w:sig w:usb0="00000001" w:usb1="080E0000" w:usb2="00000000" w:usb3="00000000" w:csb0="00040000" w:csb1="00000000"/>
    <w:embedRegular r:id="rId4" w:fontKey="{6A8E919B-4448-49C7-A5D2-4B7B62E6C1FE}"/>
  </w:font>
  <w:font w:name="仿宋_GB2312">
    <w:panose1 w:val="02010609030101010101"/>
    <w:charset w:val="86"/>
    <w:family w:val="auto"/>
    <w:pitch w:val="default"/>
    <w:sig w:usb0="00000001" w:usb1="080E0000" w:usb2="00000000" w:usb3="00000000" w:csb0="00040000" w:csb1="00000000"/>
    <w:embedRegular r:id="rId5" w:fontKey="{97EF1389-C789-4117-9EE3-7C363610575D}"/>
  </w:font>
  <w:font w:name="楷体_GB2312">
    <w:panose1 w:val="02010609030101010101"/>
    <w:charset w:val="86"/>
    <w:family w:val="modern"/>
    <w:pitch w:val="default"/>
    <w:sig w:usb0="00000001" w:usb1="080E0000" w:usb2="00000000" w:usb3="00000000" w:csb0="00040000" w:csb1="00000000"/>
    <w:embedRegular r:id="rId6" w:fontKey="{96F79B91-C2FB-4D97-A8B0-E940306BBD89}"/>
  </w:font>
  <w:font w:name="方正仿宋_GBK">
    <w:altName w:val="Arial Unicode MS"/>
    <w:panose1 w:val="03000509000000000000"/>
    <w:charset w:val="86"/>
    <w:family w:val="auto"/>
    <w:pitch w:val="default"/>
    <w:sig w:usb0="00000000" w:usb1="00000000" w:usb2="00000000" w:usb3="00000000" w:csb0="00040000" w:csb1="00000000"/>
  </w:font>
  <w:font w:name="方正小标宋_GBK">
    <w:altName w:val="Arial Unicode MS"/>
    <w:panose1 w:val="02000000000000000000"/>
    <w:charset w:val="86"/>
    <w:family w:val="auto"/>
    <w:pitch w:val="default"/>
    <w:sig w:usb0="00000000" w:usb1="00000000" w:usb2="00000000" w:usb3="00000000" w:csb0="00040000" w:csb1="00000000"/>
  </w:font>
  <w:font w:name="方正楷体_GBK">
    <w:altName w:val="Arial Unicode MS"/>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default" w:ascii="Times New Roman" w:hAnsi="Times New Roman" w:cs="Times New Roman"/>
                              <w:sz w:val="30"/>
                              <w:szCs w:val="30"/>
                            </w:rPr>
                          </w:pPr>
                          <w:r>
                            <w:rPr>
                              <w:rFonts w:hint="default" w:ascii="Times New Roman" w:hAnsi="Times New Roman" w:cs="Times New Roman"/>
                              <w:sz w:val="30"/>
                              <w:szCs w:val="30"/>
                            </w:rP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default" w:ascii="Times New Roman" w:hAnsi="Times New Roman" w:cs="Times New Roman"/>
                              <w:sz w:val="30"/>
                              <w:szCs w:val="3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doX50U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RtKNFPY0enH99PPh9OvbwQ6ANRaP4PfxsIzdO9MB+dB76GMc3eV&#10;U/HGRAR2QH28wCu6QHgMmk6m0xwmDtvwQP7sMdw6H94Lo0gUCuqwvwQrO6x96F0Hl1hNm1UjZdqh&#10;1KQt6NXrt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B2hfnRQCAAAVBAAADgAAAAAAAAAB&#10;ACAAAAAfAQAAZHJzL2Uyb0RvYy54bWxQSwUGAAAAAAYABgBZAQAApQUAAAAA&#10;">
              <v:fill on="f" focussize="0,0"/>
              <v:stroke on="f" weight="0.5pt"/>
              <v:imagedata o:title=""/>
              <o:lock v:ext="edit" aspectratio="f"/>
              <v:textbox inset="0mm,0mm,0mm,0mm" style="mso-fit-shape-to-text:t;">
                <w:txbxContent>
                  <w:p>
                    <w:pPr>
                      <w:pStyle w:val="6"/>
                      <w:rPr>
                        <w:rFonts w:hint="default" w:ascii="Times New Roman" w:hAnsi="Times New Roman" w:cs="Times New Roman"/>
                        <w:sz w:val="30"/>
                        <w:szCs w:val="30"/>
                      </w:rPr>
                    </w:pPr>
                    <w:r>
                      <w:rPr>
                        <w:rFonts w:hint="default" w:ascii="Times New Roman" w:hAnsi="Times New Roman" w:cs="Times New Roman"/>
                        <w:sz w:val="30"/>
                        <w:szCs w:val="30"/>
                      </w:rP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default" w:ascii="Times New Roman" w:hAnsi="Times New Roman" w:cs="Times New Roman"/>
                        <w:sz w:val="30"/>
                        <w:szCs w:val="30"/>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8"/>
        <w:keepNext w:val="0"/>
        <w:keepLines w:val="0"/>
        <w:pageBreakBefore w:val="0"/>
        <w:widowControl w:val="0"/>
        <w:kinsoku/>
        <w:wordWrap/>
        <w:overflowPunct/>
        <w:topLinePunct w:val="0"/>
        <w:autoSpaceDE/>
        <w:autoSpaceDN/>
        <w:bidi w:val="0"/>
        <w:adjustRightInd/>
        <w:snapToGrid w:val="0"/>
        <w:spacing w:line="280" w:lineRule="exact"/>
        <w:ind w:firstLine="0" w:firstLineChars="0"/>
        <w:jc w:val="both"/>
        <w:textAlignment w:val="auto"/>
        <w:rPr>
          <w:rStyle w:val="10"/>
          <w:rFonts w:hint="eastAsia" w:eastAsia="宋体" w:cs="Times New Roman"/>
          <w:sz w:val="20"/>
          <w:szCs w:val="20"/>
          <w:vertAlign w:val="baseline"/>
          <w:lang w:val="en-US" w:eastAsia="zh-CN"/>
        </w:rPr>
      </w:pPr>
      <w:r>
        <w:rPr>
          <w:rStyle w:val="10"/>
          <w:rFonts w:hint="eastAsia" w:ascii="Calibri" w:hAnsi="Calibri" w:eastAsia="宋体" w:cs="Times New Roman"/>
          <w:sz w:val="20"/>
          <w:szCs w:val="20"/>
          <w:vertAlign w:val="superscript"/>
        </w:rPr>
        <w:footnoteRef/>
      </w:r>
      <w:r>
        <w:rPr>
          <w:rStyle w:val="10"/>
          <w:rFonts w:hint="eastAsia" w:ascii="Calibri" w:hAnsi="Calibri" w:eastAsia="宋体" w:cs="Times New Roman"/>
          <w:sz w:val="20"/>
          <w:szCs w:val="20"/>
          <w:vertAlign w:val="superscript"/>
        </w:rPr>
        <w:t xml:space="preserve"> </w:t>
      </w:r>
      <w:r>
        <w:rPr>
          <w:rStyle w:val="10"/>
          <w:rFonts w:hint="eastAsia" w:ascii="Calibri" w:hAnsi="Calibri" w:eastAsia="宋体" w:cs="Times New Roman"/>
          <w:sz w:val="20"/>
          <w:szCs w:val="20"/>
          <w:vertAlign w:val="baseline"/>
          <w:lang w:eastAsia="zh-CN"/>
        </w:rPr>
        <w:t>产业</w:t>
      </w:r>
      <w:r>
        <w:rPr>
          <w:rStyle w:val="10"/>
          <w:rFonts w:hint="eastAsia" w:eastAsia="宋体" w:cs="Times New Roman"/>
          <w:sz w:val="20"/>
          <w:szCs w:val="20"/>
          <w:vertAlign w:val="baseline"/>
          <w:lang w:eastAsia="zh-CN"/>
        </w:rPr>
        <w:t>活动单位是法人单位的组成部分</w:t>
      </w:r>
      <w:r>
        <w:rPr>
          <w:rStyle w:val="10"/>
          <w:rFonts w:hint="eastAsia" w:eastAsia="宋体" w:cs="Times New Roman"/>
          <w:sz w:val="20"/>
          <w:szCs w:val="20"/>
          <w:vertAlign w:val="baseline"/>
        </w:rPr>
        <w:t>。</w:t>
      </w:r>
      <w:r>
        <w:rPr>
          <w:rStyle w:val="10"/>
          <w:rFonts w:hint="eastAsia" w:eastAsia="宋体" w:cs="Times New Roman"/>
          <w:sz w:val="20"/>
          <w:szCs w:val="20"/>
          <w:vertAlign w:val="baseline"/>
          <w:lang w:eastAsia="zh-CN"/>
        </w:rPr>
        <w:t>仅包含一个产业活动单位的法人单位，称为单产业法人单位，该法人单位同时也是一个产业活动单位；由两个及以上产业活动单位组成的法人单位，称为多产业法人单位。本公报中产业活动单位包括单产业法人单位和多产业法人单位下属产业活动单位。</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embedTrueTypeFonts/>
  <w:saveSubsetFonts/>
  <w:documentProtection w:enforcement="0"/>
  <w:characterSpacingControl w:val="doNotCompress"/>
  <w:footnotePr>
    <w:numRestart w:val="eachPage"/>
  </w:footnotePr>
  <w:compat>
    <w:spaceForUL/>
    <w:ulTrailSpace/>
    <w:useFELayout/>
    <w:compatSetting w:name="compatibilityMode" w:uri="http://schemas.microsoft.com/office/word" w:val="14"/>
  </w:compat>
  <w:rsids>
    <w:rsidRoot w:val="00000000"/>
    <w:rsid w:val="005B093D"/>
    <w:rsid w:val="006100AC"/>
    <w:rsid w:val="00D13BC0"/>
    <w:rsid w:val="00F34618"/>
    <w:rsid w:val="01252CE3"/>
    <w:rsid w:val="012845F2"/>
    <w:rsid w:val="01650D8C"/>
    <w:rsid w:val="016D50E6"/>
    <w:rsid w:val="019C290D"/>
    <w:rsid w:val="01A916C8"/>
    <w:rsid w:val="01DD669F"/>
    <w:rsid w:val="026337A1"/>
    <w:rsid w:val="02900CBF"/>
    <w:rsid w:val="02A44DE3"/>
    <w:rsid w:val="03094A24"/>
    <w:rsid w:val="03113767"/>
    <w:rsid w:val="03204283"/>
    <w:rsid w:val="03453536"/>
    <w:rsid w:val="03B76C42"/>
    <w:rsid w:val="03FC2E16"/>
    <w:rsid w:val="044E739D"/>
    <w:rsid w:val="047D0E0B"/>
    <w:rsid w:val="048C56F0"/>
    <w:rsid w:val="04B37C8B"/>
    <w:rsid w:val="04C76EB2"/>
    <w:rsid w:val="04E3095E"/>
    <w:rsid w:val="065A35C8"/>
    <w:rsid w:val="070E76A1"/>
    <w:rsid w:val="079A08D3"/>
    <w:rsid w:val="083168C6"/>
    <w:rsid w:val="09020655"/>
    <w:rsid w:val="09104B78"/>
    <w:rsid w:val="09253680"/>
    <w:rsid w:val="09285E9F"/>
    <w:rsid w:val="0A611896"/>
    <w:rsid w:val="0A872B32"/>
    <w:rsid w:val="0B0009AC"/>
    <w:rsid w:val="0BCD084D"/>
    <w:rsid w:val="0BF81FE7"/>
    <w:rsid w:val="0C154949"/>
    <w:rsid w:val="0C1B6007"/>
    <w:rsid w:val="0C2179AB"/>
    <w:rsid w:val="0D45599A"/>
    <w:rsid w:val="0DBA7538"/>
    <w:rsid w:val="0F434917"/>
    <w:rsid w:val="0F876305"/>
    <w:rsid w:val="10572BB3"/>
    <w:rsid w:val="11592A68"/>
    <w:rsid w:val="12173629"/>
    <w:rsid w:val="12A165D1"/>
    <w:rsid w:val="12A904AC"/>
    <w:rsid w:val="12F25A14"/>
    <w:rsid w:val="131427E4"/>
    <w:rsid w:val="133A279F"/>
    <w:rsid w:val="13AD22D8"/>
    <w:rsid w:val="14B10A5E"/>
    <w:rsid w:val="14B20501"/>
    <w:rsid w:val="14C03BE3"/>
    <w:rsid w:val="153B638D"/>
    <w:rsid w:val="158013F4"/>
    <w:rsid w:val="15BA6B35"/>
    <w:rsid w:val="15E440F6"/>
    <w:rsid w:val="163B0388"/>
    <w:rsid w:val="164E15A7"/>
    <w:rsid w:val="16DD4926"/>
    <w:rsid w:val="17E65529"/>
    <w:rsid w:val="18D53884"/>
    <w:rsid w:val="18E36FE2"/>
    <w:rsid w:val="190C5C28"/>
    <w:rsid w:val="19533D00"/>
    <w:rsid w:val="19FE6234"/>
    <w:rsid w:val="1AAA694D"/>
    <w:rsid w:val="1BAA2974"/>
    <w:rsid w:val="1BF96AEC"/>
    <w:rsid w:val="1C13269C"/>
    <w:rsid w:val="1C24136B"/>
    <w:rsid w:val="1C654B13"/>
    <w:rsid w:val="1CBC1555"/>
    <w:rsid w:val="1EFA7EE1"/>
    <w:rsid w:val="1FA86D80"/>
    <w:rsid w:val="1FA94802"/>
    <w:rsid w:val="20B65C39"/>
    <w:rsid w:val="20E05A5B"/>
    <w:rsid w:val="214B383A"/>
    <w:rsid w:val="220A11E7"/>
    <w:rsid w:val="22703D10"/>
    <w:rsid w:val="22D75124"/>
    <w:rsid w:val="22DF6543"/>
    <w:rsid w:val="236553F8"/>
    <w:rsid w:val="23A928D9"/>
    <w:rsid w:val="24404E85"/>
    <w:rsid w:val="24A835B0"/>
    <w:rsid w:val="24F301AC"/>
    <w:rsid w:val="265B5E13"/>
    <w:rsid w:val="27DC4D6D"/>
    <w:rsid w:val="288E75EA"/>
    <w:rsid w:val="29300A52"/>
    <w:rsid w:val="29387FD8"/>
    <w:rsid w:val="295E35EE"/>
    <w:rsid w:val="298869B1"/>
    <w:rsid w:val="298D0E4E"/>
    <w:rsid w:val="299B5324"/>
    <w:rsid w:val="29E069FC"/>
    <w:rsid w:val="29E37561"/>
    <w:rsid w:val="29F16DF3"/>
    <w:rsid w:val="2B866477"/>
    <w:rsid w:val="2CB836F9"/>
    <w:rsid w:val="2D1A097C"/>
    <w:rsid w:val="2D254C1E"/>
    <w:rsid w:val="2D70181A"/>
    <w:rsid w:val="2DB62F5B"/>
    <w:rsid w:val="2DBB6416"/>
    <w:rsid w:val="2EC952CF"/>
    <w:rsid w:val="2F460810"/>
    <w:rsid w:val="300F422D"/>
    <w:rsid w:val="3011436C"/>
    <w:rsid w:val="30196AFA"/>
    <w:rsid w:val="303B192D"/>
    <w:rsid w:val="30B95B83"/>
    <w:rsid w:val="30CA3C5C"/>
    <w:rsid w:val="319D7CBA"/>
    <w:rsid w:val="326C1CFE"/>
    <w:rsid w:val="32E72810"/>
    <w:rsid w:val="33B2575C"/>
    <w:rsid w:val="341D4E0B"/>
    <w:rsid w:val="34AA5967"/>
    <w:rsid w:val="363158E8"/>
    <w:rsid w:val="363D41C8"/>
    <w:rsid w:val="37BE7500"/>
    <w:rsid w:val="37C025AC"/>
    <w:rsid w:val="37FF125D"/>
    <w:rsid w:val="382F433C"/>
    <w:rsid w:val="38792DCD"/>
    <w:rsid w:val="388749CB"/>
    <w:rsid w:val="38F428B2"/>
    <w:rsid w:val="39303776"/>
    <w:rsid w:val="395A0970"/>
    <w:rsid w:val="39A21B08"/>
    <w:rsid w:val="39B16A37"/>
    <w:rsid w:val="3A23030D"/>
    <w:rsid w:val="3AA10350"/>
    <w:rsid w:val="3AC96C9F"/>
    <w:rsid w:val="3B294BC5"/>
    <w:rsid w:val="3BD55437"/>
    <w:rsid w:val="3BD83E3D"/>
    <w:rsid w:val="3C1F45B2"/>
    <w:rsid w:val="3C936E0F"/>
    <w:rsid w:val="3CE70777"/>
    <w:rsid w:val="3D307C72"/>
    <w:rsid w:val="3D881438"/>
    <w:rsid w:val="3E470969"/>
    <w:rsid w:val="3E625A65"/>
    <w:rsid w:val="3E652753"/>
    <w:rsid w:val="3E6A5EFE"/>
    <w:rsid w:val="3ED01CCD"/>
    <w:rsid w:val="3F560A40"/>
    <w:rsid w:val="3F8A0D84"/>
    <w:rsid w:val="415F3F5F"/>
    <w:rsid w:val="416C4764"/>
    <w:rsid w:val="41887424"/>
    <w:rsid w:val="41BE0CEB"/>
    <w:rsid w:val="42613D77"/>
    <w:rsid w:val="428242AC"/>
    <w:rsid w:val="42E5074D"/>
    <w:rsid w:val="42F27732"/>
    <w:rsid w:val="42F9196C"/>
    <w:rsid w:val="42FD5DF4"/>
    <w:rsid w:val="43F81FA0"/>
    <w:rsid w:val="44807DD3"/>
    <w:rsid w:val="44DC00EB"/>
    <w:rsid w:val="452D6AB1"/>
    <w:rsid w:val="4610621A"/>
    <w:rsid w:val="46E33968"/>
    <w:rsid w:val="470D5494"/>
    <w:rsid w:val="473E4B6F"/>
    <w:rsid w:val="476A5CE9"/>
    <w:rsid w:val="47A5361A"/>
    <w:rsid w:val="47BE3C82"/>
    <w:rsid w:val="47E40B80"/>
    <w:rsid w:val="482C47F7"/>
    <w:rsid w:val="48A94357"/>
    <w:rsid w:val="493801AD"/>
    <w:rsid w:val="493D6085"/>
    <w:rsid w:val="49734B0E"/>
    <w:rsid w:val="498B69E1"/>
    <w:rsid w:val="49CB1105"/>
    <w:rsid w:val="4A8D525B"/>
    <w:rsid w:val="4ABA06E8"/>
    <w:rsid w:val="4AF314C2"/>
    <w:rsid w:val="4B5E33B5"/>
    <w:rsid w:val="4C07034B"/>
    <w:rsid w:val="4C5D31BE"/>
    <w:rsid w:val="4C8816EA"/>
    <w:rsid w:val="4C8A2770"/>
    <w:rsid w:val="4E2F31D3"/>
    <w:rsid w:val="4EF111CB"/>
    <w:rsid w:val="4F0847BA"/>
    <w:rsid w:val="4FDA071E"/>
    <w:rsid w:val="509C604E"/>
    <w:rsid w:val="513C0F03"/>
    <w:rsid w:val="51D75E36"/>
    <w:rsid w:val="5277735B"/>
    <w:rsid w:val="529F4C9C"/>
    <w:rsid w:val="52AF2D38"/>
    <w:rsid w:val="52BB6B4A"/>
    <w:rsid w:val="55BA5237"/>
    <w:rsid w:val="561C29D4"/>
    <w:rsid w:val="56257A60"/>
    <w:rsid w:val="565C123F"/>
    <w:rsid w:val="56904426"/>
    <w:rsid w:val="573945F7"/>
    <w:rsid w:val="57DD5BC6"/>
    <w:rsid w:val="580515D3"/>
    <w:rsid w:val="59C62624"/>
    <w:rsid w:val="5A5D4984"/>
    <w:rsid w:val="5AAA3A4D"/>
    <w:rsid w:val="5ABC71EA"/>
    <w:rsid w:val="5AF869C4"/>
    <w:rsid w:val="5B9B465A"/>
    <w:rsid w:val="5C084598"/>
    <w:rsid w:val="5C435887"/>
    <w:rsid w:val="5C99056A"/>
    <w:rsid w:val="5D3E3D16"/>
    <w:rsid w:val="5D6836A6"/>
    <w:rsid w:val="5D7B386B"/>
    <w:rsid w:val="5DDA4CE2"/>
    <w:rsid w:val="5DEB2C25"/>
    <w:rsid w:val="5E3E6E2C"/>
    <w:rsid w:val="5E3F0130"/>
    <w:rsid w:val="5EFF6305"/>
    <w:rsid w:val="5F31561F"/>
    <w:rsid w:val="5F3B478D"/>
    <w:rsid w:val="5F983091"/>
    <w:rsid w:val="5FAC7E54"/>
    <w:rsid w:val="60043B33"/>
    <w:rsid w:val="600A090D"/>
    <w:rsid w:val="60F609D6"/>
    <w:rsid w:val="61434A36"/>
    <w:rsid w:val="61D378BD"/>
    <w:rsid w:val="62B21879"/>
    <w:rsid w:val="63611042"/>
    <w:rsid w:val="63863D2C"/>
    <w:rsid w:val="64B35355"/>
    <w:rsid w:val="653D7045"/>
    <w:rsid w:val="65441BB2"/>
    <w:rsid w:val="66736A21"/>
    <w:rsid w:val="672F0459"/>
    <w:rsid w:val="67445133"/>
    <w:rsid w:val="67BC20AE"/>
    <w:rsid w:val="67F53B1D"/>
    <w:rsid w:val="68506708"/>
    <w:rsid w:val="68BF6A0A"/>
    <w:rsid w:val="6972401A"/>
    <w:rsid w:val="69B745FF"/>
    <w:rsid w:val="6A01571C"/>
    <w:rsid w:val="6A3C1A58"/>
    <w:rsid w:val="6A92793F"/>
    <w:rsid w:val="6BAE0628"/>
    <w:rsid w:val="6C6B4DFB"/>
    <w:rsid w:val="6D004977"/>
    <w:rsid w:val="6D8416D6"/>
    <w:rsid w:val="6DBA4E34"/>
    <w:rsid w:val="6E881964"/>
    <w:rsid w:val="6EAD30ED"/>
    <w:rsid w:val="6F666DD4"/>
    <w:rsid w:val="6F7B7402"/>
    <w:rsid w:val="6F997223"/>
    <w:rsid w:val="700F5D9E"/>
    <w:rsid w:val="70442B7D"/>
    <w:rsid w:val="71D13952"/>
    <w:rsid w:val="725D57AD"/>
    <w:rsid w:val="72752D73"/>
    <w:rsid w:val="72D2758C"/>
    <w:rsid w:val="72EE509C"/>
    <w:rsid w:val="731B38CB"/>
    <w:rsid w:val="73832670"/>
    <w:rsid w:val="74191C03"/>
    <w:rsid w:val="742166FE"/>
    <w:rsid w:val="766905FD"/>
    <w:rsid w:val="76724FD8"/>
    <w:rsid w:val="76E93FA1"/>
    <w:rsid w:val="77430539"/>
    <w:rsid w:val="778857AA"/>
    <w:rsid w:val="797B5BDA"/>
    <w:rsid w:val="7A0E4EF2"/>
    <w:rsid w:val="7A3E7E49"/>
    <w:rsid w:val="7A406348"/>
    <w:rsid w:val="7A5955C8"/>
    <w:rsid w:val="7AB4245F"/>
    <w:rsid w:val="7B242672"/>
    <w:rsid w:val="7CB75974"/>
    <w:rsid w:val="7D6E4856"/>
    <w:rsid w:val="7DE114E3"/>
    <w:rsid w:val="7E021846"/>
    <w:rsid w:val="7E230E82"/>
    <w:rsid w:val="7E5A5758"/>
    <w:rsid w:val="7EEF71C5"/>
    <w:rsid w:val="7F9B4A72"/>
    <w:rsid w:val="7FF04D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1"/>
    <w:qFormat/>
    <w:uiPriority w:val="0"/>
    <w:pPr>
      <w:ind w:firstLine="420"/>
    </w:pPr>
    <w:rPr>
      <w:rFonts w:eastAsia="宋体" w:cs="黑体"/>
      <w:szCs w:val="24"/>
    </w:rPr>
  </w:style>
  <w:style w:type="paragraph" w:styleId="3">
    <w:name w:val="Body Text Indent"/>
    <w:basedOn w:val="1"/>
    <w:next w:val="1"/>
    <w:qFormat/>
    <w:uiPriority w:val="99"/>
    <w:pPr>
      <w:widowControl w:val="0"/>
      <w:adjustRightInd w:val="0"/>
      <w:spacing w:line="360" w:lineRule="atLeast"/>
      <w:ind w:firstLine="600"/>
      <w:jc w:val="both"/>
      <w:textAlignment w:val="baseline"/>
    </w:pPr>
    <w:rPr>
      <w:rFonts w:ascii="Calibri" w:hAnsi="Calibri" w:eastAsia="宋体" w:cs="Times New Roman"/>
      <w:kern w:val="0"/>
      <w:sz w:val="30"/>
      <w:szCs w:val="20"/>
      <w:lang w:val="en-US" w:eastAsia="zh-CN" w:bidi="ar-SA"/>
    </w:rPr>
  </w:style>
  <w:style w:type="paragraph" w:styleId="4">
    <w:name w:val="Normal Indent"/>
    <w:basedOn w:val="1"/>
    <w:next w:val="1"/>
    <w:unhideWhenUsed/>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paragraph" w:styleId="5">
    <w:name w:val="Body Text"/>
    <w:basedOn w:val="1"/>
    <w:next w:val="1"/>
    <w:semiHidden/>
    <w:qFormat/>
    <w:uiPriority w:val="0"/>
    <w:rPr>
      <w:rFonts w:ascii="Arial" w:hAnsi="Arial" w:eastAsia="Arial" w:cs="Arial"/>
      <w:sz w:val="21"/>
      <w:szCs w:val="2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unhideWhenUsed/>
    <w:qFormat/>
    <w:uiPriority w:val="99"/>
    <w:pPr>
      <w:snapToGrid w:val="0"/>
      <w:jc w:val="left"/>
    </w:pPr>
    <w:rPr>
      <w:sz w:val="18"/>
    </w:rPr>
  </w:style>
  <w:style w:type="character" w:styleId="10">
    <w:name w:val="footnote reference"/>
    <w:basedOn w:val="9"/>
    <w:unhideWhenUsed/>
    <w:qFormat/>
    <w:uiPriority w:val="99"/>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3">
    <w:name w:val="Table Normal"/>
    <w:unhideWhenUsed/>
    <w:qFormat/>
    <w:uiPriority w:val="0"/>
    <w:tblPr>
      <w:tblLayout w:type="fixed"/>
      <w:tblCellMar>
        <w:top w:w="0" w:type="dxa"/>
        <w:left w:w="0" w:type="dxa"/>
        <w:bottom w:w="0" w:type="dxa"/>
        <w:right w:w="0" w:type="dxa"/>
      </w:tblCellMar>
    </w:tblPr>
  </w:style>
  <w:style w:type="paragraph" w:customStyle="1" w:styleId="14">
    <w:name w:val="Body Text First Indent 2"/>
    <w:basedOn w:val="15"/>
    <w:qFormat/>
    <w:uiPriority w:val="0"/>
    <w:pPr>
      <w:spacing w:line="360" w:lineRule="auto"/>
    </w:pPr>
    <w:rPr>
      <w:rFonts w:eastAsia="宋体"/>
      <w:sz w:val="24"/>
    </w:rPr>
  </w:style>
  <w:style w:type="paragraph" w:customStyle="1" w:styleId="15">
    <w:name w:val="Body Text Indent"/>
    <w:basedOn w:val="1"/>
    <w:qFormat/>
    <w:uiPriority w:val="0"/>
    <w:pPr>
      <w:spacing w:line="150" w:lineRule="atLeast"/>
      <w:ind w:firstLine="420" w:firstLineChars="200"/>
      <w:textAlignment w:val="baseline"/>
    </w:pPr>
    <w:rPr>
      <w:rFonts w:ascii="Times New Roman" w:hAnsi="Times New Roman" w:eastAsia="宋体" w:cs="Times New Roman"/>
      <w:sz w:val="21"/>
      <w:szCs w:val="24"/>
      <w:lang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6446</Words>
  <Characters>7812</Characters>
  <TotalTime>0</TotalTime>
  <ScaleCrop>false</ScaleCrop>
  <LinksUpToDate>false</LinksUpToDate>
  <CharactersWithSpaces>8031</CharactersWithSpaces>
  <Application>WPS Office_10.8.0.6206_F1E327BC-269C-435d-A152-05C5408002CA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2025-01-13T09:42:00Z</dcterms:created>
  <dc:creator>Kingsoft-PDF</dc:creator>
  <cp:lastModifiedBy>区统计局</cp:lastModifiedBy>
  <cp:lastPrinted>2025-08-12T03:10:00Z</cp:lastPrinted>
  <dcterms:modified xsi:type="dcterms:W3CDTF">2025-08-15T06:24:33Z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2025-01-13T09:42:29Z</vt:filetime>
  </property>
  <property fmtid="{D5CDD505-2E9C-101B-9397-08002B2CF9AE}" pid="4" name="UsrData">
    <vt:lpwstr>67846f81182be6001f053a9awl</vt:lpwstr>
  </property>
  <property fmtid="{D5CDD505-2E9C-101B-9397-08002B2CF9AE}" pid="5" name="KSOTemplateDocerSaveRecord">
    <vt:lpwstr>eyJoZGlkIjoiZTgzZGMwMzExZjgzNzU4MmEwYWQ5YWFkYWE3ZDI5MmQiLCJ1c2VySWQiOiI0NDMwMzU4MjIifQ==</vt:lpwstr>
  </property>
  <property fmtid="{D5CDD505-2E9C-101B-9397-08002B2CF9AE}" pid="6" name="KSOProductBuildVer">
    <vt:lpwstr>2052-10.8.0.6206</vt:lpwstr>
  </property>
  <property fmtid="{D5CDD505-2E9C-101B-9397-08002B2CF9AE}" pid="7" name="ICV">
    <vt:lpwstr>A820AEA526E146F58252E4620764B25F_13</vt:lpwstr>
  </property>
</Properties>
</file>