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30C00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/>
        <w:rPr>
          <w:rFonts w:hint="default" w:ascii="Times New Roman" w:hAnsi="Times New Roman" w:eastAsia="黑体" w:cs="Times New Roman"/>
          <w:b w:val="0"/>
          <w:bCs w:val="0"/>
          <w:kern w:val="0"/>
          <w:sz w:val="32"/>
          <w:szCs w:val="32"/>
          <w:highlight w:val="none"/>
          <w:shd w:val="clear" w:color="auto" w:fill="FFFFFF"/>
          <w:lang w:val="en-US" w:eastAsia="zh-CN" w:bidi="en-US"/>
        </w:rPr>
      </w:pPr>
      <w:r>
        <w:rPr>
          <w:rFonts w:hint="default" w:ascii="Times New Roman" w:hAnsi="Times New Roman" w:eastAsia="黑体" w:cs="Times New Roman"/>
          <w:b w:val="0"/>
          <w:bCs w:val="0"/>
          <w:kern w:val="0"/>
          <w:sz w:val="32"/>
          <w:szCs w:val="32"/>
          <w:highlight w:val="none"/>
          <w:shd w:val="clear" w:color="auto" w:fill="FFFFFF"/>
          <w:lang w:val="en-US" w:eastAsia="zh-CN" w:bidi="en-US"/>
        </w:rPr>
        <w:t>附件3</w:t>
      </w:r>
    </w:p>
    <w:p w14:paraId="5256033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90" w:lineRule="exact"/>
        <w:jc w:val="center"/>
        <w:textAlignment w:val="auto"/>
        <w:outlineLvl w:val="9"/>
        <w:rPr>
          <w:rFonts w:hint="default" w:ascii="Times New Roman" w:hAnsi="Times New Roman" w:eastAsia="方正小标宋简体" w:cs="Times New Roman"/>
          <w:b w:val="0"/>
          <w:bCs w:val="0"/>
          <w:color w:val="000000"/>
          <w:sz w:val="44"/>
          <w:szCs w:val="44"/>
          <w:lang w:val="zh-CN"/>
        </w:rPr>
      </w:pPr>
      <w:r>
        <w:rPr>
          <w:rFonts w:hint="default" w:ascii="Times New Roman" w:hAnsi="Times New Roman" w:eastAsia="方正小标宋简体" w:cs="Times New Roman"/>
          <w:b w:val="0"/>
          <w:bCs w:val="0"/>
          <w:color w:val="000000"/>
          <w:sz w:val="44"/>
          <w:szCs w:val="44"/>
          <w:lang w:val="zh-CN"/>
        </w:rPr>
        <w:t>特色工业旅</w:t>
      </w:r>
      <w:bookmarkStart w:id="0" w:name="_GoBack"/>
      <w:bookmarkEnd w:id="0"/>
      <w:r>
        <w:rPr>
          <w:rFonts w:hint="default" w:ascii="Times New Roman" w:hAnsi="Times New Roman" w:eastAsia="方正小标宋简体" w:cs="Times New Roman"/>
          <w:b w:val="0"/>
          <w:bCs w:val="0"/>
          <w:color w:val="000000"/>
          <w:sz w:val="44"/>
          <w:szCs w:val="44"/>
          <w:lang w:val="zh-CN"/>
        </w:rPr>
        <w:t>游路线设计方案</w:t>
      </w:r>
    </w:p>
    <w:p w14:paraId="628603A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/>
        <w:rPr>
          <w:rFonts w:hint="default" w:ascii="Times New Roman" w:hAnsi="Times New Roman" w:eastAsia="方正黑体_GBK" w:cs="Times New Roman"/>
          <w:b w:val="0"/>
          <w:bCs w:val="0"/>
          <w:color w:val="000000"/>
          <w:sz w:val="32"/>
          <w:szCs w:val="32"/>
          <w:lang w:val="en-US" w:eastAsia="zh-CN"/>
        </w:rPr>
      </w:pPr>
    </w:p>
    <w:p w14:paraId="12B66C05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643" w:firstLineChars="200"/>
        <w:rPr>
          <w:rFonts w:hint="default" w:ascii="Times New Roman" w:hAnsi="Times New Roman" w:eastAsia="仿宋_GB2312" w:cs="Times New Roman"/>
          <w:color w:val="00000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示范: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百年工商・岭南根脉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eastAsia="zh-CN"/>
        </w:rPr>
        <w:t>之旅（拟）</w:t>
      </w:r>
    </w:p>
    <w:p w14:paraId="7F7E08D9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640" w:firstLineChars="200"/>
        <w:jc w:val="left"/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shd w:val="clear" w:color="auto" w:fill="FFFFFF"/>
          <w:lang w:val="en-US" w:eastAsia="zh-CN" w:bidi="en-US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shd w:val="clear" w:color="auto" w:fill="FFFFFF"/>
          <w:lang w:val="en-US" w:eastAsia="zh-CN" w:bidi="en-US"/>
        </w:rPr>
        <w:t>核心特色：例如近代工业起源、老字号品牌、商贸文化（不超过3个）</w:t>
      </w:r>
    </w:p>
    <w:p w14:paraId="39C5C5B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leftChars="0" w:right="0" w:firstLine="640" w:firstLineChars="200"/>
        <w:jc w:val="left"/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shd w:val="clear" w:color="auto" w:fill="FFFFFF"/>
          <w:lang w:val="en-US" w:eastAsia="zh-CN" w:bidi="en-US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shd w:val="clear" w:color="auto" w:fill="FFFFFF"/>
          <w:lang w:val="en-US" w:eastAsia="zh-CN" w:bidi="en-US"/>
        </w:rPr>
        <w:t>特色路线：XX百年工商寻根游（XXXX→ XXX→XXX→XX，可包含餐饮等配套）</w:t>
      </w:r>
    </w:p>
    <w:p w14:paraId="492B9F45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leftChars="0" w:right="0" w:firstLine="640" w:firstLineChars="200"/>
        <w:jc w:val="left"/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shd w:val="clear" w:color="auto" w:fill="FFFFFF"/>
          <w:lang w:val="en-US" w:eastAsia="zh-CN" w:bidi="en-US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shd w:val="clear" w:color="auto" w:fill="FFFFFF"/>
          <w:lang w:val="en-US" w:eastAsia="zh-CN" w:bidi="en-US"/>
        </w:rPr>
        <w:t>项目介绍：</w:t>
      </w:r>
    </w:p>
    <w:p w14:paraId="4CF52CE3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 w:rightChars="0" w:firstLine="640" w:firstLineChars="200"/>
        <w:jc w:val="left"/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shd w:val="clear" w:color="auto" w:fill="FFFFFF"/>
          <w:lang w:val="en-US" w:eastAsia="zh-CN" w:bidi="en-US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shd w:val="clear" w:color="auto" w:fill="FFFFFF"/>
          <w:lang w:val="en-US" w:eastAsia="zh-CN" w:bidi="en-US"/>
        </w:rPr>
        <w:t>1.广州供电局旧址（华安楼）：国家级工业遗产，推出研学课程，展示电力作为工业“先行官”，助力千年商都、点亮万家灯火...........</w:t>
      </w:r>
    </w:p>
    <w:p w14:paraId="6B6FAB5F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 w:rightChars="0" w:firstLine="640" w:firstLineChars="200"/>
        <w:jc w:val="left"/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shd w:val="clear" w:color="auto" w:fill="FFFFFF"/>
          <w:lang w:val="en-US" w:eastAsia="zh-CN" w:bidi="en-US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shd w:val="clear" w:color="auto" w:fill="FFFFFF"/>
          <w:lang w:val="en-US" w:eastAsia="zh-CN" w:bidi="en-US"/>
        </w:rPr>
        <w:t>2.华侨博物馆：...........</w:t>
      </w:r>
    </w:p>
    <w:p w14:paraId="7E345CC9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 w:rightChars="0" w:firstLine="640" w:firstLineChars="200"/>
        <w:jc w:val="left"/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shd w:val="clear" w:color="auto" w:fill="FFFFFF"/>
          <w:lang w:val="en-US" w:eastAsia="zh-CN" w:bidi="en-US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shd w:val="clear" w:color="auto" w:fill="FFFFFF"/>
          <w:lang w:val="en-US" w:eastAsia="zh-CN" w:bidi="en-US"/>
        </w:rPr>
        <w:t>3.广东工业设计展览馆：...........</w:t>
      </w:r>
    </w:p>
    <w:p w14:paraId="026027A5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 w:rightChars="0" w:firstLine="640" w:firstLineChars="200"/>
        <w:jc w:val="left"/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shd w:val="clear" w:color="auto" w:fill="FFFFFF"/>
          <w:lang w:val="en-US" w:eastAsia="zh-CN" w:bidi="en-US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shd w:val="clear" w:color="auto" w:fill="FFFFFF"/>
          <w:lang w:val="en-US" w:eastAsia="zh-CN" w:bidi="en-US"/>
        </w:rPr>
        <w:t>............</w:t>
      </w:r>
    </w:p>
    <w:p w14:paraId="05DF855B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rFonts w:hint="default" w:ascii="Times New Roman" w:hAnsi="Times New Roman" w:cs="Times New Roman"/>
          <w:color w:val="000000"/>
          <w:sz w:val="24"/>
          <w:szCs w:val="24"/>
        </w:rPr>
      </w:pPr>
      <w:r>
        <w:rPr>
          <w:rFonts w:hint="default" w:ascii="Times New Roman" w:hAnsi="Times New Roman" w:eastAsia="宋体" w:cs="Times New Roman"/>
          <w:color w:val="000000"/>
          <w:kern w:val="0"/>
          <w:sz w:val="24"/>
          <w:szCs w:val="24"/>
          <w:lang w:val="en-US" w:eastAsia="zh-CN" w:bidi="ar"/>
        </w:rPr>
        <mc:AlternateContent>
          <mc:Choice Requires="wps">
            <w:drawing>
              <wp:inline distT="0" distB="0" distL="114300" distR="114300">
                <wp:extent cx="304800" cy="304800"/>
                <wp:effectExtent l="0" t="0" r="0" b="0"/>
                <wp:docPr id="1" name="矩形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inline>
            </w:drawing>
          </mc:Choice>
          <mc:Fallback>
            <w:pict>
              <v:rect id="_x0000_s1026" o:spid="_x0000_s1026" o:spt="1" style="height:24pt;width:24pt;" filled="f" stroked="f" coordsize="21600,21600" o:gfxdata="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">
                <v:fill on="f" focussize="0,0"/>
                <v:stroke on="f"/>
                <v:imagedata o:title=""/>
                <o:lock v:ext="edit" aspectratio="t"/>
                <w10:wrap type="none"/>
                <w10:anchorlock/>
              </v:rect>
            </w:pict>
          </mc:Fallback>
        </mc:AlternateContent>
      </w:r>
    </w:p>
    <w:p w14:paraId="03E6DC5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643" w:firstLineChars="200"/>
        <w:rPr>
          <w:rFonts w:hint="default" w:ascii="Times New Roman" w:hAnsi="Times New Roman" w:eastAsia="仿宋_GB2312" w:cs="Times New Roman"/>
          <w:color w:val="00000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示范:XX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区滨江工业・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eastAsia="zh-CN"/>
        </w:rPr>
        <w:t>创意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新生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eastAsia="zh-CN"/>
        </w:rPr>
        <w:t>之旅（拟）</w:t>
      </w:r>
    </w:p>
    <w:p w14:paraId="0382781D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640" w:firstLineChars="200"/>
        <w:jc w:val="left"/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shd w:val="clear" w:color="auto" w:fill="FFFFFF"/>
          <w:lang w:val="en-US" w:eastAsia="zh-CN" w:bidi="en-US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shd w:val="clear" w:color="auto" w:fill="FFFFFF"/>
          <w:lang w:val="en-US" w:eastAsia="zh-CN" w:bidi="en-US"/>
        </w:rPr>
        <w:t>核心特色：xxxx、xxxx（不超过3个）</w:t>
      </w:r>
    </w:p>
    <w:p w14:paraId="10DDC3C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640" w:firstLineChars="200"/>
        <w:jc w:val="left"/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shd w:val="clear" w:color="auto" w:fill="FFFFFF"/>
          <w:lang w:val="en-US" w:eastAsia="zh-CN" w:bidi="en-US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shd w:val="clear" w:color="auto" w:fill="FFFFFF"/>
          <w:lang w:val="en-US" w:eastAsia="zh-CN" w:bidi="en-US"/>
        </w:rPr>
        <w:t>特色线路：海珠滨江工业文创游（XXX→XXX→XX→XXX）</w:t>
      </w:r>
    </w:p>
    <w:p w14:paraId="1E982FCB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640" w:firstLineChars="200"/>
        <w:jc w:val="left"/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shd w:val="clear" w:color="auto" w:fill="FFFFFF"/>
          <w:lang w:val="en-US" w:eastAsia="zh-CN" w:bidi="en-US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shd w:val="clear" w:color="auto" w:fill="FFFFFF"/>
          <w:lang w:val="en-US" w:eastAsia="zh-CN" w:bidi="en-US"/>
        </w:rPr>
        <w:t>项目介绍：</w:t>
      </w:r>
    </w:p>
    <w:p w14:paraId="6D07A576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640" w:firstLineChars="200"/>
        <w:jc w:val="left"/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shd w:val="clear" w:color="auto" w:fill="FFFFFF"/>
          <w:lang w:val="en-US" w:eastAsia="zh-CN" w:bidi="en-US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shd w:val="clear" w:color="auto" w:fill="FFFFFF"/>
          <w:lang w:val="en-US" w:eastAsia="zh-CN" w:bidi="en-US"/>
        </w:rPr>
        <w:t>1.珠江・琶醍啤酒文化创意艺术区：（项目简介）</w:t>
      </w:r>
    </w:p>
    <w:p w14:paraId="01D74F42">
      <w:pPr>
        <w:ind w:firstLine="640" w:firstLineChars="20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shd w:val="clear" w:color="auto" w:fill="FFFFFF"/>
          <w:lang w:val="en-US" w:eastAsia="zh-CN" w:bidi="en-US"/>
        </w:rPr>
        <w:t>2.陈李济中药文化园：（项目简介）</w:t>
      </w:r>
    </w:p>
    <w:sectPr>
      <w:pgSz w:w="11906" w:h="16838"/>
      <w:pgMar w:top="1587" w:right="1474" w:bottom="1587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黑体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MS PGothic">
    <w:panose1 w:val="020B0600070205080204"/>
    <w:charset w:val="80"/>
    <w:family w:val="auto"/>
    <w:pitch w:val="default"/>
    <w:sig w:usb0="E00002FF" w:usb1="6AC7FDFB" w:usb2="00000012" w:usb3="00000000" w:csb0="4002009F" w:csb1="DFD7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FD5BECC"/>
    <w:rsid w:val="52E67351"/>
    <w:rsid w:val="5FD5BECC"/>
    <w:rsid w:val="75E784D1"/>
    <w:rsid w:val="BFFDF34F"/>
    <w:rsid w:val="FA9ED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spacing w:before="100" w:beforeAutospacing="1" w:after="100" w:afterAutospacing="1"/>
      <w:jc w:val="left"/>
      <w:outlineLvl w:val="1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3">
    <w:name w:val="heading 3"/>
    <w:basedOn w:val="1"/>
    <w:next w:val="1"/>
    <w:unhideWhenUsed/>
    <w:qFormat/>
    <w:uiPriority w:val="0"/>
    <w:pPr>
      <w:spacing w:before="100" w:beforeAutospacing="1" w:after="100" w:afterAutospacing="1"/>
      <w:jc w:val="left"/>
      <w:outlineLvl w:val="2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267</Words>
  <Characters>351</Characters>
  <Lines>0</Lines>
  <Paragraphs>0</Paragraphs>
  <TotalTime>1</TotalTime>
  <ScaleCrop>false</ScaleCrop>
  <LinksUpToDate>false</LinksUpToDate>
  <CharactersWithSpaces>352</CharactersWithSpaces>
  <Application>WPS Office_12.1.0.26884_F1E327BC-269C-435d-A152-05C5408002CA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2026-05-27T03:02:00Z</dcterms:created>
  <dc:creator>贺灿明</dc:creator>
  <cp:lastModifiedBy>Ben</cp:lastModifiedBy>
  <dcterms:modified xsi:type="dcterms:W3CDTF">2026-06-04T03:37:54Z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2052-12.1.0.26884</vt:lpwstr>
  </property>
  <property fmtid="{D5CDD505-2E9C-101B-9397-08002B2CF9AE}" pid="3" name="ICV">
    <vt:lpwstr>D8D110A66CADCF692E0D156A3513EE00</vt:lpwstr>
  </property>
  <property fmtid="{D5CDD505-2E9C-101B-9397-08002B2CF9AE}" pid="4" name="KSOTemplateDocerSaveRecord">
    <vt:lpwstr>eyJoZGlkIjoiZGIyMGM3NzNmZjBkMWZhMGJhMTY2MDUyNjkxMTgyMzYiLCJ1c2VySWQiOiI3MDY4MDk2MzQifQ==</vt:lpwstr>
  </property>
</Properties>
</file>